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4146ED3A"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659BF" w:rsidRPr="00F659BF">
        <w:rPr>
          <w:rFonts w:asciiTheme="majorHAnsi" w:hAnsiTheme="majorHAnsi"/>
          <w:color w:val="FFFFFF" w:themeColor="background1"/>
          <w:sz w:val="72"/>
          <w:szCs w:val="72"/>
        </w:rPr>
        <w:t>Novembro</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5CEF04EF" w14:textId="06E340D1" w:rsidR="000B11C3"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54617904" w:history="1">
        <w:r w:rsidR="000B11C3" w:rsidRPr="000D08C2">
          <w:rPr>
            <w:rStyle w:val="Hyperlink"/>
            <w:noProof/>
          </w:rPr>
          <w:t>Introdução</w:t>
        </w:r>
        <w:r w:rsidR="000B11C3">
          <w:rPr>
            <w:noProof/>
            <w:webHidden/>
          </w:rPr>
          <w:tab/>
        </w:r>
        <w:r w:rsidR="000B11C3">
          <w:rPr>
            <w:noProof/>
            <w:webHidden/>
          </w:rPr>
          <w:fldChar w:fldCharType="begin"/>
        </w:r>
        <w:r w:rsidR="000B11C3">
          <w:rPr>
            <w:noProof/>
            <w:webHidden/>
          </w:rPr>
          <w:instrText xml:space="preserve"> PAGEREF _Toc54617904 \h </w:instrText>
        </w:r>
        <w:r w:rsidR="000B11C3">
          <w:rPr>
            <w:noProof/>
            <w:webHidden/>
          </w:rPr>
        </w:r>
        <w:r w:rsidR="000B11C3">
          <w:rPr>
            <w:noProof/>
            <w:webHidden/>
          </w:rPr>
          <w:fldChar w:fldCharType="separate"/>
        </w:r>
        <w:r w:rsidR="000B11C3">
          <w:rPr>
            <w:noProof/>
            <w:webHidden/>
          </w:rPr>
          <w:t>3</w:t>
        </w:r>
        <w:r w:rsidR="000B11C3">
          <w:rPr>
            <w:noProof/>
            <w:webHidden/>
          </w:rPr>
          <w:fldChar w:fldCharType="end"/>
        </w:r>
      </w:hyperlink>
    </w:p>
    <w:p w14:paraId="589D2601" w14:textId="5004FB9A" w:rsidR="000B11C3" w:rsidRDefault="002C5062">
      <w:pPr>
        <w:pStyle w:val="TOC5"/>
        <w:tabs>
          <w:tab w:val="right" w:leader="dot" w:pos="5030"/>
        </w:tabs>
        <w:rPr>
          <w:rFonts w:eastAsiaTheme="minorEastAsia"/>
          <w:noProof/>
          <w:sz w:val="22"/>
          <w:lang w:val="en-US" w:eastAsia="en-US" w:bidi="ar-SA"/>
        </w:rPr>
      </w:pPr>
      <w:hyperlink w:anchor="_Toc54617905" w:history="1">
        <w:r w:rsidR="000B11C3" w:rsidRPr="000D08C2">
          <w:rPr>
            <w:rStyle w:val="Hyperlink"/>
            <w:noProof/>
          </w:rPr>
          <w:t>Contratos de Nível de Serviço</w:t>
        </w:r>
        <w:r w:rsidR="000B11C3">
          <w:rPr>
            <w:noProof/>
            <w:webHidden/>
          </w:rPr>
          <w:tab/>
        </w:r>
        <w:r w:rsidR="000B11C3">
          <w:rPr>
            <w:noProof/>
            <w:webHidden/>
          </w:rPr>
          <w:fldChar w:fldCharType="begin"/>
        </w:r>
        <w:r w:rsidR="000B11C3">
          <w:rPr>
            <w:noProof/>
            <w:webHidden/>
          </w:rPr>
          <w:instrText xml:space="preserve"> PAGEREF _Toc54617905 \h </w:instrText>
        </w:r>
        <w:r w:rsidR="000B11C3">
          <w:rPr>
            <w:noProof/>
            <w:webHidden/>
          </w:rPr>
        </w:r>
        <w:r w:rsidR="000B11C3">
          <w:rPr>
            <w:noProof/>
            <w:webHidden/>
          </w:rPr>
          <w:fldChar w:fldCharType="separate"/>
        </w:r>
        <w:r w:rsidR="000B11C3">
          <w:rPr>
            <w:noProof/>
            <w:webHidden/>
          </w:rPr>
          <w:t>3</w:t>
        </w:r>
        <w:r w:rsidR="000B11C3">
          <w:rPr>
            <w:noProof/>
            <w:webHidden/>
          </w:rPr>
          <w:fldChar w:fldCharType="end"/>
        </w:r>
      </w:hyperlink>
    </w:p>
    <w:p w14:paraId="1FC7E4C2" w14:textId="3F5D3426" w:rsidR="000B11C3" w:rsidRDefault="002C5062">
      <w:pPr>
        <w:pStyle w:val="TOC5"/>
        <w:tabs>
          <w:tab w:val="right" w:leader="dot" w:pos="5030"/>
        </w:tabs>
        <w:rPr>
          <w:rFonts w:eastAsiaTheme="minorEastAsia"/>
          <w:noProof/>
          <w:sz w:val="22"/>
          <w:lang w:val="en-US" w:eastAsia="en-US" w:bidi="ar-SA"/>
        </w:rPr>
      </w:pPr>
      <w:hyperlink w:anchor="_Toc54617906" w:history="1">
        <w:r w:rsidR="000B11C3" w:rsidRPr="000D08C2">
          <w:rPr>
            <w:rStyle w:val="Hyperlink"/>
            <w:noProof/>
          </w:rPr>
          <w:t>Termos e Atualizações dos Serviços Online Aplicáveis</w:t>
        </w:r>
        <w:r w:rsidR="000B11C3">
          <w:rPr>
            <w:noProof/>
            <w:webHidden/>
          </w:rPr>
          <w:tab/>
        </w:r>
        <w:r w:rsidR="000B11C3">
          <w:rPr>
            <w:noProof/>
            <w:webHidden/>
          </w:rPr>
          <w:fldChar w:fldCharType="begin"/>
        </w:r>
        <w:r w:rsidR="000B11C3">
          <w:rPr>
            <w:noProof/>
            <w:webHidden/>
          </w:rPr>
          <w:instrText xml:space="preserve"> PAGEREF _Toc54617906 \h </w:instrText>
        </w:r>
        <w:r w:rsidR="000B11C3">
          <w:rPr>
            <w:noProof/>
            <w:webHidden/>
          </w:rPr>
        </w:r>
        <w:r w:rsidR="000B11C3">
          <w:rPr>
            <w:noProof/>
            <w:webHidden/>
          </w:rPr>
          <w:fldChar w:fldCharType="separate"/>
        </w:r>
        <w:r w:rsidR="000B11C3">
          <w:rPr>
            <w:noProof/>
            <w:webHidden/>
          </w:rPr>
          <w:t>3</w:t>
        </w:r>
        <w:r w:rsidR="000B11C3">
          <w:rPr>
            <w:noProof/>
            <w:webHidden/>
          </w:rPr>
          <w:fldChar w:fldCharType="end"/>
        </w:r>
      </w:hyperlink>
    </w:p>
    <w:p w14:paraId="529FABA2" w14:textId="5478DC16" w:rsidR="000B11C3" w:rsidRDefault="002C5062">
      <w:pPr>
        <w:pStyle w:val="TOC5"/>
        <w:tabs>
          <w:tab w:val="right" w:leader="dot" w:pos="5030"/>
        </w:tabs>
        <w:rPr>
          <w:rFonts w:eastAsiaTheme="minorEastAsia"/>
          <w:noProof/>
          <w:sz w:val="22"/>
          <w:lang w:val="en-US" w:eastAsia="en-US" w:bidi="ar-SA"/>
        </w:rPr>
      </w:pPr>
      <w:hyperlink w:anchor="_Toc54617907" w:history="1">
        <w:r w:rsidR="000B11C3" w:rsidRPr="000D08C2">
          <w:rPr>
            <w:rStyle w:val="Hyperlink"/>
            <w:noProof/>
          </w:rPr>
          <w:t>Notificações Eletrônicas</w:t>
        </w:r>
        <w:r w:rsidR="000B11C3">
          <w:rPr>
            <w:noProof/>
            <w:webHidden/>
          </w:rPr>
          <w:tab/>
        </w:r>
        <w:r w:rsidR="000B11C3">
          <w:rPr>
            <w:noProof/>
            <w:webHidden/>
          </w:rPr>
          <w:fldChar w:fldCharType="begin"/>
        </w:r>
        <w:r w:rsidR="000B11C3">
          <w:rPr>
            <w:noProof/>
            <w:webHidden/>
          </w:rPr>
          <w:instrText xml:space="preserve"> PAGEREF _Toc54617907 \h </w:instrText>
        </w:r>
        <w:r w:rsidR="000B11C3">
          <w:rPr>
            <w:noProof/>
            <w:webHidden/>
          </w:rPr>
        </w:r>
        <w:r w:rsidR="000B11C3">
          <w:rPr>
            <w:noProof/>
            <w:webHidden/>
          </w:rPr>
          <w:fldChar w:fldCharType="separate"/>
        </w:r>
        <w:r w:rsidR="000B11C3">
          <w:rPr>
            <w:noProof/>
            <w:webHidden/>
          </w:rPr>
          <w:t>3</w:t>
        </w:r>
        <w:r w:rsidR="000B11C3">
          <w:rPr>
            <w:noProof/>
            <w:webHidden/>
          </w:rPr>
          <w:fldChar w:fldCharType="end"/>
        </w:r>
      </w:hyperlink>
    </w:p>
    <w:p w14:paraId="528858CA" w14:textId="18DBF748" w:rsidR="000B11C3" w:rsidRDefault="002C5062">
      <w:pPr>
        <w:pStyle w:val="TOC5"/>
        <w:tabs>
          <w:tab w:val="right" w:leader="dot" w:pos="5030"/>
        </w:tabs>
        <w:rPr>
          <w:rFonts w:eastAsiaTheme="minorEastAsia"/>
          <w:noProof/>
          <w:sz w:val="22"/>
          <w:lang w:val="en-US" w:eastAsia="en-US" w:bidi="ar-SA"/>
        </w:rPr>
      </w:pPr>
      <w:hyperlink w:anchor="_Toc54617908" w:history="1">
        <w:r w:rsidR="000B11C3" w:rsidRPr="000D08C2">
          <w:rPr>
            <w:rStyle w:val="Hyperlink"/>
            <w:noProof/>
          </w:rPr>
          <w:t>Versões Anteriores</w:t>
        </w:r>
        <w:r w:rsidR="000B11C3">
          <w:rPr>
            <w:noProof/>
            <w:webHidden/>
          </w:rPr>
          <w:tab/>
        </w:r>
        <w:r w:rsidR="000B11C3">
          <w:rPr>
            <w:noProof/>
            <w:webHidden/>
          </w:rPr>
          <w:fldChar w:fldCharType="begin"/>
        </w:r>
        <w:r w:rsidR="000B11C3">
          <w:rPr>
            <w:noProof/>
            <w:webHidden/>
          </w:rPr>
          <w:instrText xml:space="preserve"> PAGEREF _Toc54617908 \h </w:instrText>
        </w:r>
        <w:r w:rsidR="000B11C3">
          <w:rPr>
            <w:noProof/>
            <w:webHidden/>
          </w:rPr>
        </w:r>
        <w:r w:rsidR="000B11C3">
          <w:rPr>
            <w:noProof/>
            <w:webHidden/>
          </w:rPr>
          <w:fldChar w:fldCharType="separate"/>
        </w:r>
        <w:r w:rsidR="000B11C3">
          <w:rPr>
            <w:noProof/>
            <w:webHidden/>
          </w:rPr>
          <w:t>3</w:t>
        </w:r>
        <w:r w:rsidR="000B11C3">
          <w:rPr>
            <w:noProof/>
            <w:webHidden/>
          </w:rPr>
          <w:fldChar w:fldCharType="end"/>
        </w:r>
      </w:hyperlink>
    </w:p>
    <w:p w14:paraId="53C32FA6" w14:textId="4307F345" w:rsidR="000B11C3" w:rsidRDefault="002C5062">
      <w:pPr>
        <w:pStyle w:val="TOC3"/>
        <w:rPr>
          <w:rFonts w:eastAsiaTheme="minorEastAsia"/>
          <w:b w:val="0"/>
          <w:smallCaps w:val="0"/>
          <w:sz w:val="22"/>
          <w:lang w:val="en-US" w:eastAsia="en-US" w:bidi="ar-SA"/>
        </w:rPr>
      </w:pPr>
      <w:hyperlink w:anchor="_Toc54617909" w:history="1">
        <w:r w:rsidR="000B11C3" w:rsidRPr="000D08C2">
          <w:rPr>
            <w:rStyle w:val="Hyperlink"/>
          </w:rPr>
          <w:t>Esclarecimentos e Resumo das Alterações</w:t>
        </w:r>
        <w:r w:rsidR="000B11C3">
          <w:rPr>
            <w:webHidden/>
          </w:rPr>
          <w:tab/>
        </w:r>
        <w:r w:rsidR="000B11C3">
          <w:rPr>
            <w:webHidden/>
          </w:rPr>
          <w:fldChar w:fldCharType="begin"/>
        </w:r>
        <w:r w:rsidR="000B11C3">
          <w:rPr>
            <w:webHidden/>
          </w:rPr>
          <w:instrText xml:space="preserve"> PAGEREF _Toc54617909 \h </w:instrText>
        </w:r>
        <w:r w:rsidR="000B11C3">
          <w:rPr>
            <w:webHidden/>
          </w:rPr>
        </w:r>
        <w:r w:rsidR="000B11C3">
          <w:rPr>
            <w:webHidden/>
          </w:rPr>
          <w:fldChar w:fldCharType="separate"/>
        </w:r>
        <w:r w:rsidR="000B11C3">
          <w:rPr>
            <w:webHidden/>
          </w:rPr>
          <w:t>3</w:t>
        </w:r>
        <w:r w:rsidR="000B11C3">
          <w:rPr>
            <w:webHidden/>
          </w:rPr>
          <w:fldChar w:fldCharType="end"/>
        </w:r>
      </w:hyperlink>
    </w:p>
    <w:p w14:paraId="0207CD39" w14:textId="2ED8E8D4" w:rsidR="000B11C3" w:rsidRDefault="002C5062">
      <w:pPr>
        <w:pStyle w:val="TOC1"/>
        <w:tabs>
          <w:tab w:val="right" w:leader="dot" w:pos="5030"/>
        </w:tabs>
        <w:rPr>
          <w:rFonts w:eastAsiaTheme="minorEastAsia"/>
          <w:b w:val="0"/>
          <w:caps w:val="0"/>
          <w:noProof/>
          <w:sz w:val="22"/>
          <w:lang w:val="en-US" w:eastAsia="en-US" w:bidi="ar-SA"/>
        </w:rPr>
      </w:pPr>
      <w:hyperlink w:anchor="_Toc54617910" w:history="1">
        <w:r w:rsidR="000B11C3" w:rsidRPr="000D08C2">
          <w:rPr>
            <w:rStyle w:val="Hyperlink"/>
            <w:noProof/>
          </w:rPr>
          <w:t>Definições</w:t>
        </w:r>
        <w:r w:rsidR="000B11C3">
          <w:rPr>
            <w:noProof/>
            <w:webHidden/>
          </w:rPr>
          <w:tab/>
        </w:r>
        <w:r w:rsidR="000B11C3">
          <w:rPr>
            <w:noProof/>
            <w:webHidden/>
          </w:rPr>
          <w:fldChar w:fldCharType="begin"/>
        </w:r>
        <w:r w:rsidR="000B11C3">
          <w:rPr>
            <w:noProof/>
            <w:webHidden/>
          </w:rPr>
          <w:instrText xml:space="preserve"> PAGEREF _Toc54617910 \h </w:instrText>
        </w:r>
        <w:r w:rsidR="000B11C3">
          <w:rPr>
            <w:noProof/>
            <w:webHidden/>
          </w:rPr>
        </w:r>
        <w:r w:rsidR="000B11C3">
          <w:rPr>
            <w:noProof/>
            <w:webHidden/>
          </w:rPr>
          <w:fldChar w:fldCharType="separate"/>
        </w:r>
        <w:r w:rsidR="000B11C3">
          <w:rPr>
            <w:noProof/>
            <w:webHidden/>
          </w:rPr>
          <w:t>4</w:t>
        </w:r>
        <w:r w:rsidR="000B11C3">
          <w:rPr>
            <w:noProof/>
            <w:webHidden/>
          </w:rPr>
          <w:fldChar w:fldCharType="end"/>
        </w:r>
      </w:hyperlink>
    </w:p>
    <w:p w14:paraId="0058B5FD" w14:textId="51E524CF" w:rsidR="000B11C3" w:rsidRDefault="002C5062">
      <w:pPr>
        <w:pStyle w:val="TOC1"/>
        <w:tabs>
          <w:tab w:val="right" w:leader="dot" w:pos="5030"/>
        </w:tabs>
        <w:rPr>
          <w:rFonts w:eastAsiaTheme="minorEastAsia"/>
          <w:b w:val="0"/>
          <w:caps w:val="0"/>
          <w:noProof/>
          <w:sz w:val="22"/>
          <w:lang w:val="en-US" w:eastAsia="en-US" w:bidi="ar-SA"/>
        </w:rPr>
      </w:pPr>
      <w:hyperlink w:anchor="_Toc54617911" w:history="1">
        <w:r w:rsidR="000B11C3" w:rsidRPr="000D08C2">
          <w:rPr>
            <w:rStyle w:val="Hyperlink"/>
            <w:noProof/>
          </w:rPr>
          <w:t>Termos Gerais</w:t>
        </w:r>
        <w:r w:rsidR="000B11C3">
          <w:rPr>
            <w:noProof/>
            <w:webHidden/>
          </w:rPr>
          <w:tab/>
        </w:r>
        <w:r w:rsidR="000B11C3">
          <w:rPr>
            <w:noProof/>
            <w:webHidden/>
          </w:rPr>
          <w:fldChar w:fldCharType="begin"/>
        </w:r>
        <w:r w:rsidR="000B11C3">
          <w:rPr>
            <w:noProof/>
            <w:webHidden/>
          </w:rPr>
          <w:instrText xml:space="preserve"> PAGEREF _Toc54617911 \h </w:instrText>
        </w:r>
        <w:r w:rsidR="000B11C3">
          <w:rPr>
            <w:noProof/>
            <w:webHidden/>
          </w:rPr>
        </w:r>
        <w:r w:rsidR="000B11C3">
          <w:rPr>
            <w:noProof/>
            <w:webHidden/>
          </w:rPr>
          <w:fldChar w:fldCharType="separate"/>
        </w:r>
        <w:r w:rsidR="000B11C3">
          <w:rPr>
            <w:noProof/>
            <w:webHidden/>
          </w:rPr>
          <w:t>6</w:t>
        </w:r>
        <w:r w:rsidR="000B11C3">
          <w:rPr>
            <w:noProof/>
            <w:webHidden/>
          </w:rPr>
          <w:fldChar w:fldCharType="end"/>
        </w:r>
      </w:hyperlink>
    </w:p>
    <w:p w14:paraId="664A59D1" w14:textId="183DE8FD" w:rsidR="000B11C3" w:rsidRDefault="002C5062">
      <w:pPr>
        <w:pStyle w:val="TOC5"/>
        <w:tabs>
          <w:tab w:val="right" w:leader="dot" w:pos="5030"/>
        </w:tabs>
        <w:rPr>
          <w:rFonts w:eastAsiaTheme="minorEastAsia"/>
          <w:noProof/>
          <w:sz w:val="22"/>
          <w:lang w:val="en-US" w:eastAsia="en-US" w:bidi="ar-SA"/>
        </w:rPr>
      </w:pPr>
      <w:hyperlink w:anchor="_Toc54617912" w:history="1">
        <w:r w:rsidR="000B11C3" w:rsidRPr="000D08C2">
          <w:rPr>
            <w:rStyle w:val="Hyperlink"/>
            <w:noProof/>
          </w:rPr>
          <w:t>Licenciamento dos Serviços Online</w:t>
        </w:r>
        <w:r w:rsidR="000B11C3">
          <w:rPr>
            <w:noProof/>
            <w:webHidden/>
          </w:rPr>
          <w:tab/>
        </w:r>
        <w:r w:rsidR="000B11C3">
          <w:rPr>
            <w:noProof/>
            <w:webHidden/>
          </w:rPr>
          <w:fldChar w:fldCharType="begin"/>
        </w:r>
        <w:r w:rsidR="000B11C3">
          <w:rPr>
            <w:noProof/>
            <w:webHidden/>
          </w:rPr>
          <w:instrText xml:space="preserve"> PAGEREF _Toc54617912 \h </w:instrText>
        </w:r>
        <w:r w:rsidR="000B11C3">
          <w:rPr>
            <w:noProof/>
            <w:webHidden/>
          </w:rPr>
        </w:r>
        <w:r w:rsidR="000B11C3">
          <w:rPr>
            <w:noProof/>
            <w:webHidden/>
          </w:rPr>
          <w:fldChar w:fldCharType="separate"/>
        </w:r>
        <w:r w:rsidR="000B11C3">
          <w:rPr>
            <w:noProof/>
            <w:webHidden/>
          </w:rPr>
          <w:t>6</w:t>
        </w:r>
        <w:r w:rsidR="000B11C3">
          <w:rPr>
            <w:noProof/>
            <w:webHidden/>
          </w:rPr>
          <w:fldChar w:fldCharType="end"/>
        </w:r>
      </w:hyperlink>
    </w:p>
    <w:p w14:paraId="4D648C86" w14:textId="1060C7FD" w:rsidR="000B11C3" w:rsidRDefault="002C5062">
      <w:pPr>
        <w:pStyle w:val="TOC5"/>
        <w:tabs>
          <w:tab w:val="right" w:leader="dot" w:pos="5030"/>
        </w:tabs>
        <w:rPr>
          <w:rFonts w:eastAsiaTheme="minorEastAsia"/>
          <w:noProof/>
          <w:sz w:val="22"/>
          <w:lang w:val="en-US" w:eastAsia="en-US" w:bidi="ar-SA"/>
        </w:rPr>
      </w:pPr>
      <w:hyperlink w:anchor="_Toc54617913" w:history="1">
        <w:r w:rsidR="000B11C3" w:rsidRPr="000D08C2">
          <w:rPr>
            <w:rStyle w:val="Hyperlink"/>
            <w:noProof/>
          </w:rPr>
          <w:t>Usando os Serviços Online</w:t>
        </w:r>
        <w:r w:rsidR="000B11C3">
          <w:rPr>
            <w:noProof/>
            <w:webHidden/>
          </w:rPr>
          <w:tab/>
        </w:r>
        <w:r w:rsidR="000B11C3">
          <w:rPr>
            <w:noProof/>
            <w:webHidden/>
          </w:rPr>
          <w:fldChar w:fldCharType="begin"/>
        </w:r>
        <w:r w:rsidR="000B11C3">
          <w:rPr>
            <w:noProof/>
            <w:webHidden/>
          </w:rPr>
          <w:instrText xml:space="preserve"> PAGEREF _Toc54617913 \h </w:instrText>
        </w:r>
        <w:r w:rsidR="000B11C3">
          <w:rPr>
            <w:noProof/>
            <w:webHidden/>
          </w:rPr>
        </w:r>
        <w:r w:rsidR="000B11C3">
          <w:rPr>
            <w:noProof/>
            <w:webHidden/>
          </w:rPr>
          <w:fldChar w:fldCharType="separate"/>
        </w:r>
        <w:r w:rsidR="000B11C3">
          <w:rPr>
            <w:noProof/>
            <w:webHidden/>
          </w:rPr>
          <w:t>6</w:t>
        </w:r>
        <w:r w:rsidR="000B11C3">
          <w:rPr>
            <w:noProof/>
            <w:webHidden/>
          </w:rPr>
          <w:fldChar w:fldCharType="end"/>
        </w:r>
      </w:hyperlink>
    </w:p>
    <w:p w14:paraId="256FC5F3" w14:textId="1A78019D" w:rsidR="000B11C3" w:rsidRDefault="002C5062">
      <w:pPr>
        <w:pStyle w:val="TOC5"/>
        <w:tabs>
          <w:tab w:val="right" w:leader="dot" w:pos="5030"/>
        </w:tabs>
        <w:rPr>
          <w:rFonts w:eastAsiaTheme="minorEastAsia"/>
          <w:noProof/>
          <w:sz w:val="22"/>
          <w:lang w:val="en-US" w:eastAsia="en-US" w:bidi="ar-SA"/>
        </w:rPr>
      </w:pPr>
      <w:hyperlink w:anchor="_Toc54617914" w:history="1">
        <w:r w:rsidR="000B11C3" w:rsidRPr="000D08C2">
          <w:rPr>
            <w:rStyle w:val="Hyperlink"/>
            <w:noProof/>
          </w:rPr>
          <w:t>Proteção e Segurança de Dados</w:t>
        </w:r>
        <w:r w:rsidR="000B11C3">
          <w:rPr>
            <w:noProof/>
            <w:webHidden/>
          </w:rPr>
          <w:tab/>
        </w:r>
        <w:r w:rsidR="000B11C3">
          <w:rPr>
            <w:noProof/>
            <w:webHidden/>
          </w:rPr>
          <w:fldChar w:fldCharType="begin"/>
        </w:r>
        <w:r w:rsidR="000B11C3">
          <w:rPr>
            <w:noProof/>
            <w:webHidden/>
          </w:rPr>
          <w:instrText xml:space="preserve"> PAGEREF _Toc54617914 \h </w:instrText>
        </w:r>
        <w:r w:rsidR="000B11C3">
          <w:rPr>
            <w:noProof/>
            <w:webHidden/>
          </w:rPr>
        </w:r>
        <w:r w:rsidR="000B11C3">
          <w:rPr>
            <w:noProof/>
            <w:webHidden/>
          </w:rPr>
          <w:fldChar w:fldCharType="separate"/>
        </w:r>
        <w:r w:rsidR="000B11C3">
          <w:rPr>
            <w:noProof/>
            <w:webHidden/>
          </w:rPr>
          <w:t>6</w:t>
        </w:r>
        <w:r w:rsidR="000B11C3">
          <w:rPr>
            <w:noProof/>
            <w:webHidden/>
          </w:rPr>
          <w:fldChar w:fldCharType="end"/>
        </w:r>
      </w:hyperlink>
    </w:p>
    <w:p w14:paraId="4C09C9E0" w14:textId="5564F7C4" w:rsidR="000B11C3" w:rsidRDefault="002C5062">
      <w:pPr>
        <w:pStyle w:val="TOC5"/>
        <w:tabs>
          <w:tab w:val="right" w:leader="dot" w:pos="5030"/>
        </w:tabs>
        <w:rPr>
          <w:rFonts w:eastAsiaTheme="minorEastAsia"/>
          <w:noProof/>
          <w:sz w:val="22"/>
          <w:lang w:val="en-US" w:eastAsia="en-US" w:bidi="ar-SA"/>
        </w:rPr>
      </w:pPr>
      <w:hyperlink w:anchor="_Toc54617915" w:history="1">
        <w:r w:rsidR="000B11C3" w:rsidRPr="000D08C2">
          <w:rPr>
            <w:rStyle w:val="Hyperlink"/>
            <w:noProof/>
          </w:rPr>
          <w:t>Uso de Software com o Serviço Online</w:t>
        </w:r>
        <w:r w:rsidR="000B11C3">
          <w:rPr>
            <w:noProof/>
            <w:webHidden/>
          </w:rPr>
          <w:tab/>
        </w:r>
        <w:r w:rsidR="000B11C3">
          <w:rPr>
            <w:noProof/>
            <w:webHidden/>
          </w:rPr>
          <w:fldChar w:fldCharType="begin"/>
        </w:r>
        <w:r w:rsidR="000B11C3">
          <w:rPr>
            <w:noProof/>
            <w:webHidden/>
          </w:rPr>
          <w:instrText xml:space="preserve"> PAGEREF _Toc54617915 \h </w:instrText>
        </w:r>
        <w:r w:rsidR="000B11C3">
          <w:rPr>
            <w:noProof/>
            <w:webHidden/>
          </w:rPr>
        </w:r>
        <w:r w:rsidR="000B11C3">
          <w:rPr>
            <w:noProof/>
            <w:webHidden/>
          </w:rPr>
          <w:fldChar w:fldCharType="separate"/>
        </w:r>
        <w:r w:rsidR="000B11C3">
          <w:rPr>
            <w:noProof/>
            <w:webHidden/>
          </w:rPr>
          <w:t>7</w:t>
        </w:r>
        <w:r w:rsidR="000B11C3">
          <w:rPr>
            <w:noProof/>
            <w:webHidden/>
          </w:rPr>
          <w:fldChar w:fldCharType="end"/>
        </w:r>
      </w:hyperlink>
    </w:p>
    <w:p w14:paraId="2E9284F8" w14:textId="046F42F4" w:rsidR="000B11C3" w:rsidRDefault="002C5062">
      <w:pPr>
        <w:pStyle w:val="TOC5"/>
        <w:tabs>
          <w:tab w:val="right" w:leader="dot" w:pos="5030"/>
        </w:tabs>
        <w:rPr>
          <w:rFonts w:eastAsiaTheme="minorEastAsia"/>
          <w:noProof/>
          <w:sz w:val="22"/>
          <w:lang w:val="en-US" w:eastAsia="en-US" w:bidi="ar-SA"/>
        </w:rPr>
      </w:pPr>
      <w:hyperlink w:anchor="_Toc54617916" w:history="1">
        <w:r w:rsidR="000B11C3" w:rsidRPr="000D08C2">
          <w:rPr>
            <w:rStyle w:val="Hyperlink"/>
            <w:noProof/>
          </w:rPr>
          <w:t>Limitações Técnicas</w:t>
        </w:r>
        <w:r w:rsidR="000B11C3">
          <w:rPr>
            <w:noProof/>
            <w:webHidden/>
          </w:rPr>
          <w:tab/>
        </w:r>
        <w:r w:rsidR="000B11C3">
          <w:rPr>
            <w:noProof/>
            <w:webHidden/>
          </w:rPr>
          <w:fldChar w:fldCharType="begin"/>
        </w:r>
        <w:r w:rsidR="000B11C3">
          <w:rPr>
            <w:noProof/>
            <w:webHidden/>
          </w:rPr>
          <w:instrText xml:space="preserve"> PAGEREF _Toc54617916 \h </w:instrText>
        </w:r>
        <w:r w:rsidR="000B11C3">
          <w:rPr>
            <w:noProof/>
            <w:webHidden/>
          </w:rPr>
        </w:r>
        <w:r w:rsidR="000B11C3">
          <w:rPr>
            <w:noProof/>
            <w:webHidden/>
          </w:rPr>
          <w:fldChar w:fldCharType="separate"/>
        </w:r>
        <w:r w:rsidR="000B11C3">
          <w:rPr>
            <w:noProof/>
            <w:webHidden/>
          </w:rPr>
          <w:t>7</w:t>
        </w:r>
        <w:r w:rsidR="000B11C3">
          <w:rPr>
            <w:noProof/>
            <w:webHidden/>
          </w:rPr>
          <w:fldChar w:fldCharType="end"/>
        </w:r>
      </w:hyperlink>
    </w:p>
    <w:p w14:paraId="4603FBD4" w14:textId="0E780EF8" w:rsidR="000B11C3" w:rsidRDefault="002C5062">
      <w:pPr>
        <w:pStyle w:val="TOC5"/>
        <w:tabs>
          <w:tab w:val="right" w:leader="dot" w:pos="5030"/>
        </w:tabs>
        <w:rPr>
          <w:rFonts w:eastAsiaTheme="minorEastAsia"/>
          <w:noProof/>
          <w:sz w:val="22"/>
          <w:lang w:val="en-US" w:eastAsia="en-US" w:bidi="ar-SA"/>
        </w:rPr>
      </w:pPr>
      <w:hyperlink w:anchor="_Toc54617917" w:history="1">
        <w:r w:rsidR="000B11C3" w:rsidRPr="000D08C2">
          <w:rPr>
            <w:rStyle w:val="Hyperlink"/>
            <w:noProof/>
          </w:rPr>
          <w:t>Serviços de Importação/Exportação</w:t>
        </w:r>
        <w:r w:rsidR="000B11C3">
          <w:rPr>
            <w:noProof/>
            <w:webHidden/>
          </w:rPr>
          <w:tab/>
        </w:r>
        <w:r w:rsidR="000B11C3">
          <w:rPr>
            <w:noProof/>
            <w:webHidden/>
          </w:rPr>
          <w:fldChar w:fldCharType="begin"/>
        </w:r>
        <w:r w:rsidR="000B11C3">
          <w:rPr>
            <w:noProof/>
            <w:webHidden/>
          </w:rPr>
          <w:instrText xml:space="preserve"> PAGEREF _Toc54617917 \h </w:instrText>
        </w:r>
        <w:r w:rsidR="000B11C3">
          <w:rPr>
            <w:noProof/>
            <w:webHidden/>
          </w:rPr>
        </w:r>
        <w:r w:rsidR="000B11C3">
          <w:rPr>
            <w:noProof/>
            <w:webHidden/>
          </w:rPr>
          <w:fldChar w:fldCharType="separate"/>
        </w:r>
        <w:r w:rsidR="000B11C3">
          <w:rPr>
            <w:noProof/>
            <w:webHidden/>
          </w:rPr>
          <w:t>7</w:t>
        </w:r>
        <w:r w:rsidR="000B11C3">
          <w:rPr>
            <w:noProof/>
            <w:webHidden/>
          </w:rPr>
          <w:fldChar w:fldCharType="end"/>
        </w:r>
      </w:hyperlink>
    </w:p>
    <w:p w14:paraId="21E0D6C6" w14:textId="04398198" w:rsidR="000B11C3" w:rsidRDefault="002C5062">
      <w:pPr>
        <w:pStyle w:val="TOC5"/>
        <w:tabs>
          <w:tab w:val="right" w:leader="dot" w:pos="5030"/>
        </w:tabs>
        <w:rPr>
          <w:rFonts w:eastAsiaTheme="minorEastAsia"/>
          <w:noProof/>
          <w:sz w:val="22"/>
          <w:lang w:val="en-US" w:eastAsia="en-US" w:bidi="ar-SA"/>
        </w:rPr>
      </w:pPr>
      <w:hyperlink w:anchor="_Toc54617918" w:history="1">
        <w:r w:rsidR="000B11C3" w:rsidRPr="000D08C2">
          <w:rPr>
            <w:rStyle w:val="Hyperlink"/>
            <w:noProof/>
          </w:rPr>
          <w:t>Componentes de Fontes</w:t>
        </w:r>
        <w:r w:rsidR="000B11C3">
          <w:rPr>
            <w:noProof/>
            <w:webHidden/>
          </w:rPr>
          <w:tab/>
        </w:r>
        <w:r w:rsidR="000B11C3">
          <w:rPr>
            <w:noProof/>
            <w:webHidden/>
          </w:rPr>
          <w:fldChar w:fldCharType="begin"/>
        </w:r>
        <w:r w:rsidR="000B11C3">
          <w:rPr>
            <w:noProof/>
            <w:webHidden/>
          </w:rPr>
          <w:instrText xml:space="preserve"> PAGEREF _Toc54617918 \h </w:instrText>
        </w:r>
        <w:r w:rsidR="000B11C3">
          <w:rPr>
            <w:noProof/>
            <w:webHidden/>
          </w:rPr>
        </w:r>
        <w:r w:rsidR="000B11C3">
          <w:rPr>
            <w:noProof/>
            <w:webHidden/>
          </w:rPr>
          <w:fldChar w:fldCharType="separate"/>
        </w:r>
        <w:r w:rsidR="000B11C3">
          <w:rPr>
            <w:noProof/>
            <w:webHidden/>
          </w:rPr>
          <w:t>7</w:t>
        </w:r>
        <w:r w:rsidR="000B11C3">
          <w:rPr>
            <w:noProof/>
            <w:webHidden/>
          </w:rPr>
          <w:fldChar w:fldCharType="end"/>
        </w:r>
      </w:hyperlink>
    </w:p>
    <w:p w14:paraId="499C2CD7" w14:textId="4E51A0F1" w:rsidR="000B11C3" w:rsidRDefault="002C5062">
      <w:pPr>
        <w:pStyle w:val="TOC5"/>
        <w:tabs>
          <w:tab w:val="right" w:leader="dot" w:pos="5030"/>
        </w:tabs>
        <w:rPr>
          <w:rFonts w:eastAsiaTheme="minorEastAsia"/>
          <w:noProof/>
          <w:sz w:val="22"/>
          <w:lang w:val="en-US" w:eastAsia="en-US" w:bidi="ar-SA"/>
        </w:rPr>
      </w:pPr>
      <w:hyperlink w:anchor="_Toc54617919" w:history="1">
        <w:r w:rsidR="000B11C3" w:rsidRPr="000D08C2">
          <w:rPr>
            <w:rStyle w:val="Hyperlink"/>
            <w:noProof/>
          </w:rPr>
          <w:t>Serviços Online - Alterações e Disponibilidade</w:t>
        </w:r>
        <w:r w:rsidR="000B11C3">
          <w:rPr>
            <w:noProof/>
            <w:webHidden/>
          </w:rPr>
          <w:tab/>
        </w:r>
        <w:r w:rsidR="000B11C3">
          <w:rPr>
            <w:noProof/>
            <w:webHidden/>
          </w:rPr>
          <w:fldChar w:fldCharType="begin"/>
        </w:r>
        <w:r w:rsidR="000B11C3">
          <w:rPr>
            <w:noProof/>
            <w:webHidden/>
          </w:rPr>
          <w:instrText xml:space="preserve"> PAGEREF _Toc54617919 \h </w:instrText>
        </w:r>
        <w:r w:rsidR="000B11C3">
          <w:rPr>
            <w:noProof/>
            <w:webHidden/>
          </w:rPr>
        </w:r>
        <w:r w:rsidR="000B11C3">
          <w:rPr>
            <w:noProof/>
            <w:webHidden/>
          </w:rPr>
          <w:fldChar w:fldCharType="separate"/>
        </w:r>
        <w:r w:rsidR="000B11C3">
          <w:rPr>
            <w:noProof/>
            <w:webHidden/>
          </w:rPr>
          <w:t>7</w:t>
        </w:r>
        <w:r w:rsidR="000B11C3">
          <w:rPr>
            <w:noProof/>
            <w:webHidden/>
          </w:rPr>
          <w:fldChar w:fldCharType="end"/>
        </w:r>
      </w:hyperlink>
    </w:p>
    <w:p w14:paraId="077115D1" w14:textId="34489B5C" w:rsidR="000B11C3" w:rsidRDefault="002C5062">
      <w:pPr>
        <w:pStyle w:val="TOC5"/>
        <w:tabs>
          <w:tab w:val="right" w:leader="dot" w:pos="5030"/>
        </w:tabs>
        <w:rPr>
          <w:rFonts w:eastAsiaTheme="minorEastAsia"/>
          <w:noProof/>
          <w:sz w:val="22"/>
          <w:lang w:val="en-US" w:eastAsia="en-US" w:bidi="ar-SA"/>
        </w:rPr>
      </w:pPr>
      <w:hyperlink w:anchor="_Toc54617920" w:history="1">
        <w:r w:rsidR="000B11C3" w:rsidRPr="000D08C2">
          <w:rPr>
            <w:rStyle w:val="Hyperlink"/>
            <w:noProof/>
          </w:rPr>
          <w:t>Common Data Service</w:t>
        </w:r>
        <w:r w:rsidR="000B11C3">
          <w:rPr>
            <w:noProof/>
            <w:webHidden/>
          </w:rPr>
          <w:tab/>
        </w:r>
        <w:r w:rsidR="000B11C3">
          <w:rPr>
            <w:noProof/>
            <w:webHidden/>
          </w:rPr>
          <w:fldChar w:fldCharType="begin"/>
        </w:r>
        <w:r w:rsidR="000B11C3">
          <w:rPr>
            <w:noProof/>
            <w:webHidden/>
          </w:rPr>
          <w:instrText xml:space="preserve"> PAGEREF _Toc54617920 \h </w:instrText>
        </w:r>
        <w:r w:rsidR="000B11C3">
          <w:rPr>
            <w:noProof/>
            <w:webHidden/>
          </w:rPr>
        </w:r>
        <w:r w:rsidR="000B11C3">
          <w:rPr>
            <w:noProof/>
            <w:webHidden/>
          </w:rPr>
          <w:fldChar w:fldCharType="separate"/>
        </w:r>
        <w:r w:rsidR="000B11C3">
          <w:rPr>
            <w:noProof/>
            <w:webHidden/>
          </w:rPr>
          <w:t>7</w:t>
        </w:r>
        <w:r w:rsidR="000B11C3">
          <w:rPr>
            <w:noProof/>
            <w:webHidden/>
          </w:rPr>
          <w:fldChar w:fldCharType="end"/>
        </w:r>
      </w:hyperlink>
    </w:p>
    <w:p w14:paraId="185EA102" w14:textId="6BD251F0" w:rsidR="000B11C3" w:rsidRDefault="002C5062">
      <w:pPr>
        <w:pStyle w:val="TOC5"/>
        <w:tabs>
          <w:tab w:val="right" w:leader="dot" w:pos="5030"/>
        </w:tabs>
        <w:rPr>
          <w:rFonts w:eastAsiaTheme="minorEastAsia"/>
          <w:noProof/>
          <w:sz w:val="22"/>
          <w:lang w:val="en-US" w:eastAsia="en-US" w:bidi="ar-SA"/>
        </w:rPr>
      </w:pPr>
      <w:hyperlink w:anchor="_Toc54617921" w:history="1">
        <w:r w:rsidR="000B11C3" w:rsidRPr="000D08C2">
          <w:rPr>
            <w:rStyle w:val="Hyperlink"/>
            <w:noProof/>
          </w:rPr>
          <w:t>Outros</w:t>
        </w:r>
        <w:r w:rsidR="000B11C3">
          <w:rPr>
            <w:noProof/>
            <w:webHidden/>
          </w:rPr>
          <w:tab/>
        </w:r>
        <w:r w:rsidR="000B11C3">
          <w:rPr>
            <w:noProof/>
            <w:webHidden/>
          </w:rPr>
          <w:fldChar w:fldCharType="begin"/>
        </w:r>
        <w:r w:rsidR="000B11C3">
          <w:rPr>
            <w:noProof/>
            <w:webHidden/>
          </w:rPr>
          <w:instrText xml:space="preserve"> PAGEREF _Toc54617921 \h </w:instrText>
        </w:r>
        <w:r w:rsidR="000B11C3">
          <w:rPr>
            <w:noProof/>
            <w:webHidden/>
          </w:rPr>
        </w:r>
        <w:r w:rsidR="000B11C3">
          <w:rPr>
            <w:noProof/>
            <w:webHidden/>
          </w:rPr>
          <w:fldChar w:fldCharType="separate"/>
        </w:r>
        <w:r w:rsidR="000B11C3">
          <w:rPr>
            <w:noProof/>
            <w:webHidden/>
          </w:rPr>
          <w:t>8</w:t>
        </w:r>
        <w:r w:rsidR="000B11C3">
          <w:rPr>
            <w:noProof/>
            <w:webHidden/>
          </w:rPr>
          <w:fldChar w:fldCharType="end"/>
        </w:r>
      </w:hyperlink>
    </w:p>
    <w:p w14:paraId="01539868" w14:textId="76B01160" w:rsidR="000B11C3" w:rsidRDefault="002C5062">
      <w:pPr>
        <w:pStyle w:val="TOC1"/>
        <w:tabs>
          <w:tab w:val="right" w:leader="dot" w:pos="5030"/>
        </w:tabs>
        <w:rPr>
          <w:rFonts w:eastAsiaTheme="minorEastAsia"/>
          <w:b w:val="0"/>
          <w:caps w:val="0"/>
          <w:noProof/>
          <w:sz w:val="22"/>
          <w:lang w:val="en-US" w:eastAsia="en-US" w:bidi="ar-SA"/>
        </w:rPr>
      </w:pPr>
      <w:hyperlink w:anchor="_Toc54617922" w:history="1">
        <w:r w:rsidR="000B11C3" w:rsidRPr="000D08C2">
          <w:rPr>
            <w:rStyle w:val="Hyperlink"/>
            <w:noProof/>
          </w:rPr>
          <w:t>Termos Específicos dos Serviços Online</w:t>
        </w:r>
        <w:r w:rsidR="000B11C3">
          <w:rPr>
            <w:noProof/>
            <w:webHidden/>
          </w:rPr>
          <w:tab/>
        </w:r>
        <w:r w:rsidR="000B11C3">
          <w:rPr>
            <w:noProof/>
            <w:webHidden/>
          </w:rPr>
          <w:fldChar w:fldCharType="begin"/>
        </w:r>
        <w:r w:rsidR="000B11C3">
          <w:rPr>
            <w:noProof/>
            <w:webHidden/>
          </w:rPr>
          <w:instrText xml:space="preserve"> PAGEREF _Toc54617922 \h </w:instrText>
        </w:r>
        <w:r w:rsidR="000B11C3">
          <w:rPr>
            <w:noProof/>
            <w:webHidden/>
          </w:rPr>
        </w:r>
        <w:r w:rsidR="000B11C3">
          <w:rPr>
            <w:noProof/>
            <w:webHidden/>
          </w:rPr>
          <w:fldChar w:fldCharType="separate"/>
        </w:r>
        <w:r w:rsidR="000B11C3">
          <w:rPr>
            <w:noProof/>
            <w:webHidden/>
          </w:rPr>
          <w:t>11</w:t>
        </w:r>
        <w:r w:rsidR="000B11C3">
          <w:rPr>
            <w:noProof/>
            <w:webHidden/>
          </w:rPr>
          <w:fldChar w:fldCharType="end"/>
        </w:r>
      </w:hyperlink>
    </w:p>
    <w:p w14:paraId="7F0A769D" w14:textId="2104AE53" w:rsidR="000B11C3" w:rsidRDefault="002C5062">
      <w:pPr>
        <w:pStyle w:val="TOC2"/>
        <w:tabs>
          <w:tab w:val="right" w:leader="dot" w:pos="5030"/>
        </w:tabs>
        <w:rPr>
          <w:rFonts w:eastAsiaTheme="minorEastAsia"/>
          <w:b w:val="0"/>
          <w:smallCaps w:val="0"/>
          <w:noProof/>
          <w:sz w:val="22"/>
          <w:lang w:val="en-US" w:eastAsia="en-US" w:bidi="ar-SA"/>
        </w:rPr>
      </w:pPr>
      <w:hyperlink w:anchor="_Toc54617923" w:history="1">
        <w:r w:rsidR="000B11C3" w:rsidRPr="000D08C2">
          <w:rPr>
            <w:rStyle w:val="Hyperlink"/>
            <w:noProof/>
          </w:rPr>
          <w:t>Serviços do Microsoft Azure</w:t>
        </w:r>
        <w:r w:rsidR="000B11C3">
          <w:rPr>
            <w:noProof/>
            <w:webHidden/>
          </w:rPr>
          <w:tab/>
        </w:r>
        <w:r w:rsidR="000B11C3">
          <w:rPr>
            <w:noProof/>
            <w:webHidden/>
          </w:rPr>
          <w:fldChar w:fldCharType="begin"/>
        </w:r>
        <w:r w:rsidR="000B11C3">
          <w:rPr>
            <w:noProof/>
            <w:webHidden/>
          </w:rPr>
          <w:instrText xml:space="preserve"> PAGEREF _Toc54617923 \h </w:instrText>
        </w:r>
        <w:r w:rsidR="000B11C3">
          <w:rPr>
            <w:noProof/>
            <w:webHidden/>
          </w:rPr>
        </w:r>
        <w:r w:rsidR="000B11C3">
          <w:rPr>
            <w:noProof/>
            <w:webHidden/>
          </w:rPr>
          <w:fldChar w:fldCharType="separate"/>
        </w:r>
        <w:r w:rsidR="000B11C3">
          <w:rPr>
            <w:noProof/>
            <w:webHidden/>
          </w:rPr>
          <w:t>11</w:t>
        </w:r>
        <w:r w:rsidR="000B11C3">
          <w:rPr>
            <w:noProof/>
            <w:webHidden/>
          </w:rPr>
          <w:fldChar w:fldCharType="end"/>
        </w:r>
      </w:hyperlink>
    </w:p>
    <w:p w14:paraId="4F756503" w14:textId="2583E12B" w:rsidR="000B11C3" w:rsidRDefault="002C5062">
      <w:pPr>
        <w:pStyle w:val="TOC4"/>
        <w:rPr>
          <w:rFonts w:eastAsiaTheme="minorEastAsia"/>
          <w:smallCaps w:val="0"/>
          <w:noProof/>
          <w:sz w:val="22"/>
          <w:lang w:val="en-US" w:eastAsia="en-US" w:bidi="ar-SA"/>
        </w:rPr>
      </w:pPr>
      <w:hyperlink w:anchor="_Toc54617924" w:history="1">
        <w:r w:rsidR="000B11C3" w:rsidRPr="000D08C2">
          <w:rPr>
            <w:rStyle w:val="Hyperlink"/>
            <w:noProof/>
          </w:rPr>
          <w:t>Azure DevTest Labs</w:t>
        </w:r>
        <w:r w:rsidR="000B11C3">
          <w:rPr>
            <w:noProof/>
            <w:webHidden/>
          </w:rPr>
          <w:tab/>
        </w:r>
        <w:r w:rsidR="000B11C3">
          <w:rPr>
            <w:noProof/>
            <w:webHidden/>
          </w:rPr>
          <w:fldChar w:fldCharType="begin"/>
        </w:r>
        <w:r w:rsidR="000B11C3">
          <w:rPr>
            <w:noProof/>
            <w:webHidden/>
          </w:rPr>
          <w:instrText xml:space="preserve"> PAGEREF _Toc54617924 \h </w:instrText>
        </w:r>
        <w:r w:rsidR="000B11C3">
          <w:rPr>
            <w:noProof/>
            <w:webHidden/>
          </w:rPr>
        </w:r>
        <w:r w:rsidR="000B11C3">
          <w:rPr>
            <w:noProof/>
            <w:webHidden/>
          </w:rPr>
          <w:fldChar w:fldCharType="separate"/>
        </w:r>
        <w:r w:rsidR="000B11C3">
          <w:rPr>
            <w:noProof/>
            <w:webHidden/>
          </w:rPr>
          <w:t>12</w:t>
        </w:r>
        <w:r w:rsidR="000B11C3">
          <w:rPr>
            <w:noProof/>
            <w:webHidden/>
          </w:rPr>
          <w:fldChar w:fldCharType="end"/>
        </w:r>
      </w:hyperlink>
    </w:p>
    <w:p w14:paraId="65B112C2" w14:textId="7C5F2F44" w:rsidR="000B11C3" w:rsidRDefault="002C5062">
      <w:pPr>
        <w:pStyle w:val="TOC4"/>
        <w:rPr>
          <w:rFonts w:eastAsiaTheme="minorEastAsia"/>
          <w:smallCaps w:val="0"/>
          <w:noProof/>
          <w:sz w:val="22"/>
          <w:lang w:val="en-US" w:eastAsia="en-US" w:bidi="ar-SA"/>
        </w:rPr>
      </w:pPr>
      <w:hyperlink w:anchor="_Toc54617925" w:history="1">
        <w:r w:rsidR="000B11C3" w:rsidRPr="000D08C2">
          <w:rPr>
            <w:rStyle w:val="Hyperlink"/>
            <w:noProof/>
          </w:rPr>
          <w:t>Azure Lab Services</w:t>
        </w:r>
        <w:r w:rsidR="000B11C3">
          <w:rPr>
            <w:noProof/>
            <w:webHidden/>
          </w:rPr>
          <w:tab/>
        </w:r>
        <w:r w:rsidR="000B11C3">
          <w:rPr>
            <w:noProof/>
            <w:webHidden/>
          </w:rPr>
          <w:fldChar w:fldCharType="begin"/>
        </w:r>
        <w:r w:rsidR="000B11C3">
          <w:rPr>
            <w:noProof/>
            <w:webHidden/>
          </w:rPr>
          <w:instrText xml:space="preserve"> PAGEREF _Toc54617925 \h </w:instrText>
        </w:r>
        <w:r w:rsidR="000B11C3">
          <w:rPr>
            <w:noProof/>
            <w:webHidden/>
          </w:rPr>
        </w:r>
        <w:r w:rsidR="000B11C3">
          <w:rPr>
            <w:noProof/>
            <w:webHidden/>
          </w:rPr>
          <w:fldChar w:fldCharType="separate"/>
        </w:r>
        <w:r w:rsidR="000B11C3">
          <w:rPr>
            <w:noProof/>
            <w:webHidden/>
          </w:rPr>
          <w:t>12</w:t>
        </w:r>
        <w:r w:rsidR="000B11C3">
          <w:rPr>
            <w:noProof/>
            <w:webHidden/>
          </w:rPr>
          <w:fldChar w:fldCharType="end"/>
        </w:r>
      </w:hyperlink>
    </w:p>
    <w:p w14:paraId="5529812E" w14:textId="2BD93289" w:rsidR="000B11C3" w:rsidRDefault="002C5062">
      <w:pPr>
        <w:pStyle w:val="TOC4"/>
        <w:rPr>
          <w:rFonts w:eastAsiaTheme="minorEastAsia"/>
          <w:smallCaps w:val="0"/>
          <w:noProof/>
          <w:sz w:val="22"/>
          <w:lang w:val="en-US" w:eastAsia="en-US" w:bidi="ar-SA"/>
        </w:rPr>
      </w:pPr>
      <w:hyperlink w:anchor="_Toc54617926" w:history="1">
        <w:r w:rsidR="000B11C3" w:rsidRPr="000D08C2">
          <w:rPr>
            <w:rStyle w:val="Hyperlink"/>
            <w:noProof/>
          </w:rPr>
          <w:t>Serviço de Aprendizado de Máquina Azure</w:t>
        </w:r>
        <w:r w:rsidR="000B11C3">
          <w:rPr>
            <w:noProof/>
            <w:webHidden/>
          </w:rPr>
          <w:tab/>
        </w:r>
        <w:r w:rsidR="000B11C3">
          <w:rPr>
            <w:noProof/>
            <w:webHidden/>
          </w:rPr>
          <w:fldChar w:fldCharType="begin"/>
        </w:r>
        <w:r w:rsidR="000B11C3">
          <w:rPr>
            <w:noProof/>
            <w:webHidden/>
          </w:rPr>
          <w:instrText xml:space="preserve"> PAGEREF _Toc54617926 \h </w:instrText>
        </w:r>
        <w:r w:rsidR="000B11C3">
          <w:rPr>
            <w:noProof/>
            <w:webHidden/>
          </w:rPr>
        </w:r>
        <w:r w:rsidR="000B11C3">
          <w:rPr>
            <w:noProof/>
            <w:webHidden/>
          </w:rPr>
          <w:fldChar w:fldCharType="separate"/>
        </w:r>
        <w:r w:rsidR="000B11C3">
          <w:rPr>
            <w:noProof/>
            <w:webHidden/>
          </w:rPr>
          <w:t>13</w:t>
        </w:r>
        <w:r w:rsidR="000B11C3">
          <w:rPr>
            <w:noProof/>
            <w:webHidden/>
          </w:rPr>
          <w:fldChar w:fldCharType="end"/>
        </w:r>
      </w:hyperlink>
    </w:p>
    <w:p w14:paraId="344DA059" w14:textId="1ABD3DB3" w:rsidR="000B11C3" w:rsidRDefault="002C5062">
      <w:pPr>
        <w:pStyle w:val="TOC4"/>
        <w:rPr>
          <w:rFonts w:eastAsiaTheme="minorEastAsia"/>
          <w:smallCaps w:val="0"/>
          <w:noProof/>
          <w:sz w:val="22"/>
          <w:lang w:val="en-US" w:eastAsia="en-US" w:bidi="ar-SA"/>
        </w:rPr>
      </w:pPr>
      <w:hyperlink w:anchor="_Toc54617927" w:history="1">
        <w:r w:rsidR="000B11C3" w:rsidRPr="000D08C2">
          <w:rPr>
            <w:rStyle w:val="Hyperlink"/>
            <w:noProof/>
          </w:rPr>
          <w:t>Azure Mapas</w:t>
        </w:r>
        <w:r w:rsidR="000B11C3">
          <w:rPr>
            <w:noProof/>
            <w:webHidden/>
          </w:rPr>
          <w:tab/>
        </w:r>
        <w:r w:rsidR="000B11C3">
          <w:rPr>
            <w:noProof/>
            <w:webHidden/>
          </w:rPr>
          <w:fldChar w:fldCharType="begin"/>
        </w:r>
        <w:r w:rsidR="000B11C3">
          <w:rPr>
            <w:noProof/>
            <w:webHidden/>
          </w:rPr>
          <w:instrText xml:space="preserve"> PAGEREF _Toc54617927 \h </w:instrText>
        </w:r>
        <w:r w:rsidR="000B11C3">
          <w:rPr>
            <w:noProof/>
            <w:webHidden/>
          </w:rPr>
        </w:r>
        <w:r w:rsidR="000B11C3">
          <w:rPr>
            <w:noProof/>
            <w:webHidden/>
          </w:rPr>
          <w:fldChar w:fldCharType="separate"/>
        </w:r>
        <w:r w:rsidR="000B11C3">
          <w:rPr>
            <w:noProof/>
            <w:webHidden/>
          </w:rPr>
          <w:t>13</w:t>
        </w:r>
        <w:r w:rsidR="000B11C3">
          <w:rPr>
            <w:noProof/>
            <w:webHidden/>
          </w:rPr>
          <w:fldChar w:fldCharType="end"/>
        </w:r>
      </w:hyperlink>
    </w:p>
    <w:p w14:paraId="210D399F" w14:textId="45CDA326" w:rsidR="000B11C3" w:rsidRDefault="002C5062">
      <w:pPr>
        <w:pStyle w:val="TOC4"/>
        <w:rPr>
          <w:rFonts w:eastAsiaTheme="minorEastAsia"/>
          <w:smallCaps w:val="0"/>
          <w:noProof/>
          <w:sz w:val="22"/>
          <w:lang w:val="en-US" w:eastAsia="en-US" w:bidi="ar-SA"/>
        </w:rPr>
      </w:pPr>
      <w:hyperlink w:anchor="_Toc54617928" w:history="1">
        <w:r w:rsidR="000B11C3" w:rsidRPr="000D08C2">
          <w:rPr>
            <w:rStyle w:val="Hyperlink"/>
            <w:noProof/>
          </w:rPr>
          <w:t>Azure SQL Edge</w:t>
        </w:r>
        <w:r w:rsidR="000B11C3">
          <w:rPr>
            <w:noProof/>
            <w:webHidden/>
          </w:rPr>
          <w:tab/>
        </w:r>
        <w:r w:rsidR="000B11C3">
          <w:rPr>
            <w:noProof/>
            <w:webHidden/>
          </w:rPr>
          <w:fldChar w:fldCharType="begin"/>
        </w:r>
        <w:r w:rsidR="000B11C3">
          <w:rPr>
            <w:noProof/>
            <w:webHidden/>
          </w:rPr>
          <w:instrText xml:space="preserve"> PAGEREF _Toc54617928 \h </w:instrText>
        </w:r>
        <w:r w:rsidR="000B11C3">
          <w:rPr>
            <w:noProof/>
            <w:webHidden/>
          </w:rPr>
        </w:r>
        <w:r w:rsidR="000B11C3">
          <w:rPr>
            <w:noProof/>
            <w:webHidden/>
          </w:rPr>
          <w:fldChar w:fldCharType="separate"/>
        </w:r>
        <w:r w:rsidR="000B11C3">
          <w:rPr>
            <w:noProof/>
            <w:webHidden/>
          </w:rPr>
          <w:t>14</w:t>
        </w:r>
        <w:r w:rsidR="000B11C3">
          <w:rPr>
            <w:noProof/>
            <w:webHidden/>
          </w:rPr>
          <w:fldChar w:fldCharType="end"/>
        </w:r>
      </w:hyperlink>
    </w:p>
    <w:p w14:paraId="13684096" w14:textId="3403ECE3" w:rsidR="000B11C3" w:rsidRDefault="002C5062">
      <w:pPr>
        <w:pStyle w:val="TOC4"/>
        <w:rPr>
          <w:rFonts w:eastAsiaTheme="minorEastAsia"/>
          <w:smallCaps w:val="0"/>
          <w:noProof/>
          <w:sz w:val="22"/>
          <w:lang w:val="en-US" w:eastAsia="en-US" w:bidi="ar-SA"/>
        </w:rPr>
      </w:pPr>
      <w:hyperlink w:anchor="_Toc54617929" w:history="1">
        <w:r w:rsidR="000B11C3" w:rsidRPr="000D08C2">
          <w:rPr>
            <w:rStyle w:val="Hyperlink"/>
            <w:noProof/>
          </w:rPr>
          <w:t>Azure Stack Hub</w:t>
        </w:r>
        <w:r w:rsidR="000B11C3">
          <w:rPr>
            <w:noProof/>
            <w:webHidden/>
          </w:rPr>
          <w:tab/>
        </w:r>
        <w:r w:rsidR="000B11C3">
          <w:rPr>
            <w:noProof/>
            <w:webHidden/>
          </w:rPr>
          <w:fldChar w:fldCharType="begin"/>
        </w:r>
        <w:r w:rsidR="000B11C3">
          <w:rPr>
            <w:noProof/>
            <w:webHidden/>
          </w:rPr>
          <w:instrText xml:space="preserve"> PAGEREF _Toc54617929 \h </w:instrText>
        </w:r>
        <w:r w:rsidR="000B11C3">
          <w:rPr>
            <w:noProof/>
            <w:webHidden/>
          </w:rPr>
        </w:r>
        <w:r w:rsidR="000B11C3">
          <w:rPr>
            <w:noProof/>
            <w:webHidden/>
          </w:rPr>
          <w:fldChar w:fldCharType="separate"/>
        </w:r>
        <w:r w:rsidR="000B11C3">
          <w:rPr>
            <w:noProof/>
            <w:webHidden/>
          </w:rPr>
          <w:t>14</w:t>
        </w:r>
        <w:r w:rsidR="000B11C3">
          <w:rPr>
            <w:noProof/>
            <w:webHidden/>
          </w:rPr>
          <w:fldChar w:fldCharType="end"/>
        </w:r>
      </w:hyperlink>
    </w:p>
    <w:p w14:paraId="21827A55" w14:textId="69C8601B" w:rsidR="000B11C3" w:rsidRDefault="002C5062">
      <w:pPr>
        <w:pStyle w:val="TOC4"/>
        <w:rPr>
          <w:rFonts w:eastAsiaTheme="minorEastAsia"/>
          <w:smallCaps w:val="0"/>
          <w:noProof/>
          <w:sz w:val="22"/>
          <w:lang w:val="en-US" w:eastAsia="en-US" w:bidi="ar-SA"/>
        </w:rPr>
      </w:pPr>
      <w:hyperlink w:anchor="_Toc54617930" w:history="1">
        <w:r w:rsidR="000B11C3" w:rsidRPr="000D08C2">
          <w:rPr>
            <w:rStyle w:val="Hyperlink"/>
            <w:noProof/>
          </w:rPr>
          <w:t>Serviços Cognitivos</w:t>
        </w:r>
        <w:r w:rsidR="000B11C3">
          <w:rPr>
            <w:noProof/>
            <w:webHidden/>
          </w:rPr>
          <w:tab/>
        </w:r>
        <w:r w:rsidR="000B11C3">
          <w:rPr>
            <w:noProof/>
            <w:webHidden/>
          </w:rPr>
          <w:fldChar w:fldCharType="begin"/>
        </w:r>
        <w:r w:rsidR="000B11C3">
          <w:rPr>
            <w:noProof/>
            <w:webHidden/>
          </w:rPr>
          <w:instrText xml:space="preserve"> PAGEREF _Toc54617930 \h </w:instrText>
        </w:r>
        <w:r w:rsidR="000B11C3">
          <w:rPr>
            <w:noProof/>
            <w:webHidden/>
          </w:rPr>
        </w:r>
        <w:r w:rsidR="000B11C3">
          <w:rPr>
            <w:noProof/>
            <w:webHidden/>
          </w:rPr>
          <w:fldChar w:fldCharType="separate"/>
        </w:r>
        <w:r w:rsidR="000B11C3">
          <w:rPr>
            <w:noProof/>
            <w:webHidden/>
          </w:rPr>
          <w:t>15</w:t>
        </w:r>
        <w:r w:rsidR="000B11C3">
          <w:rPr>
            <w:noProof/>
            <w:webHidden/>
          </w:rPr>
          <w:fldChar w:fldCharType="end"/>
        </w:r>
      </w:hyperlink>
    </w:p>
    <w:p w14:paraId="259BDF6E" w14:textId="4532F3D8" w:rsidR="000B11C3" w:rsidRDefault="002C5062">
      <w:pPr>
        <w:pStyle w:val="TOC4"/>
        <w:rPr>
          <w:rFonts w:eastAsiaTheme="minorEastAsia"/>
          <w:smallCaps w:val="0"/>
          <w:noProof/>
          <w:sz w:val="22"/>
          <w:lang w:val="en-US" w:eastAsia="en-US" w:bidi="ar-SA"/>
        </w:rPr>
      </w:pPr>
      <w:hyperlink w:anchor="_Toc54617931" w:history="1">
        <w:r w:rsidR="000B11C3" w:rsidRPr="000D08C2">
          <w:rPr>
            <w:rStyle w:val="Hyperlink"/>
            <w:noProof/>
          </w:rPr>
          <w:t>Microsoft Genomics</w:t>
        </w:r>
        <w:r w:rsidR="000B11C3">
          <w:rPr>
            <w:noProof/>
            <w:webHidden/>
          </w:rPr>
          <w:tab/>
        </w:r>
        <w:r w:rsidR="000B11C3">
          <w:rPr>
            <w:noProof/>
            <w:webHidden/>
          </w:rPr>
          <w:fldChar w:fldCharType="begin"/>
        </w:r>
        <w:r w:rsidR="000B11C3">
          <w:rPr>
            <w:noProof/>
            <w:webHidden/>
          </w:rPr>
          <w:instrText xml:space="preserve"> PAGEREF _Toc54617931 \h </w:instrText>
        </w:r>
        <w:r w:rsidR="000B11C3">
          <w:rPr>
            <w:noProof/>
            <w:webHidden/>
          </w:rPr>
        </w:r>
        <w:r w:rsidR="000B11C3">
          <w:rPr>
            <w:noProof/>
            <w:webHidden/>
          </w:rPr>
          <w:fldChar w:fldCharType="separate"/>
        </w:r>
        <w:r w:rsidR="000B11C3">
          <w:rPr>
            <w:noProof/>
            <w:webHidden/>
          </w:rPr>
          <w:t>15</w:t>
        </w:r>
        <w:r w:rsidR="000B11C3">
          <w:rPr>
            <w:noProof/>
            <w:webHidden/>
          </w:rPr>
          <w:fldChar w:fldCharType="end"/>
        </w:r>
      </w:hyperlink>
    </w:p>
    <w:p w14:paraId="67D73C8D" w14:textId="790FA9FE" w:rsidR="000B11C3" w:rsidRDefault="002C5062">
      <w:pPr>
        <w:pStyle w:val="TOC4"/>
        <w:rPr>
          <w:rFonts w:eastAsiaTheme="minorEastAsia"/>
          <w:smallCaps w:val="0"/>
          <w:noProof/>
          <w:sz w:val="22"/>
          <w:lang w:val="en-US" w:eastAsia="en-US" w:bidi="ar-SA"/>
        </w:rPr>
      </w:pPr>
      <w:hyperlink w:anchor="_Toc54617932" w:history="1">
        <w:r w:rsidR="000B11C3" w:rsidRPr="000D08C2">
          <w:rPr>
            <w:rStyle w:val="Hyperlink"/>
            <w:noProof/>
          </w:rPr>
          <w:t>Visual Studio App Center</w:t>
        </w:r>
        <w:r w:rsidR="000B11C3">
          <w:rPr>
            <w:noProof/>
            <w:webHidden/>
          </w:rPr>
          <w:tab/>
        </w:r>
        <w:r w:rsidR="000B11C3">
          <w:rPr>
            <w:noProof/>
            <w:webHidden/>
          </w:rPr>
          <w:fldChar w:fldCharType="begin"/>
        </w:r>
        <w:r w:rsidR="000B11C3">
          <w:rPr>
            <w:noProof/>
            <w:webHidden/>
          </w:rPr>
          <w:instrText xml:space="preserve"> PAGEREF _Toc54617932 \h </w:instrText>
        </w:r>
        <w:r w:rsidR="000B11C3">
          <w:rPr>
            <w:noProof/>
            <w:webHidden/>
          </w:rPr>
        </w:r>
        <w:r w:rsidR="000B11C3">
          <w:rPr>
            <w:noProof/>
            <w:webHidden/>
          </w:rPr>
          <w:fldChar w:fldCharType="separate"/>
        </w:r>
        <w:r w:rsidR="000B11C3">
          <w:rPr>
            <w:noProof/>
            <w:webHidden/>
          </w:rPr>
          <w:t>16</w:t>
        </w:r>
        <w:r w:rsidR="000B11C3">
          <w:rPr>
            <w:noProof/>
            <w:webHidden/>
          </w:rPr>
          <w:fldChar w:fldCharType="end"/>
        </w:r>
      </w:hyperlink>
    </w:p>
    <w:p w14:paraId="473AD2E6" w14:textId="5B748058" w:rsidR="000B11C3" w:rsidRDefault="002C5062">
      <w:pPr>
        <w:pStyle w:val="TOC2"/>
        <w:tabs>
          <w:tab w:val="right" w:leader="dot" w:pos="5030"/>
        </w:tabs>
        <w:rPr>
          <w:rFonts w:eastAsiaTheme="minorEastAsia"/>
          <w:b w:val="0"/>
          <w:smallCaps w:val="0"/>
          <w:noProof/>
          <w:sz w:val="22"/>
          <w:lang w:val="en-US" w:eastAsia="en-US" w:bidi="ar-SA"/>
        </w:rPr>
      </w:pPr>
      <w:hyperlink w:anchor="_Toc54617933" w:history="1">
        <w:r w:rsidR="000B11C3" w:rsidRPr="000D08C2">
          <w:rPr>
            <w:rStyle w:val="Hyperlink"/>
            <w:noProof/>
          </w:rPr>
          <w:t>Planos do Microsoft Azure</w:t>
        </w:r>
        <w:r w:rsidR="000B11C3">
          <w:rPr>
            <w:noProof/>
            <w:webHidden/>
          </w:rPr>
          <w:tab/>
        </w:r>
        <w:r w:rsidR="000B11C3">
          <w:rPr>
            <w:noProof/>
            <w:webHidden/>
          </w:rPr>
          <w:fldChar w:fldCharType="begin"/>
        </w:r>
        <w:r w:rsidR="000B11C3">
          <w:rPr>
            <w:noProof/>
            <w:webHidden/>
          </w:rPr>
          <w:instrText xml:space="preserve"> PAGEREF _Toc54617933 \h </w:instrText>
        </w:r>
        <w:r w:rsidR="000B11C3">
          <w:rPr>
            <w:noProof/>
            <w:webHidden/>
          </w:rPr>
        </w:r>
        <w:r w:rsidR="000B11C3">
          <w:rPr>
            <w:noProof/>
            <w:webHidden/>
          </w:rPr>
          <w:fldChar w:fldCharType="separate"/>
        </w:r>
        <w:r w:rsidR="000B11C3">
          <w:rPr>
            <w:noProof/>
            <w:webHidden/>
          </w:rPr>
          <w:t>16</w:t>
        </w:r>
        <w:r w:rsidR="000B11C3">
          <w:rPr>
            <w:noProof/>
            <w:webHidden/>
          </w:rPr>
          <w:fldChar w:fldCharType="end"/>
        </w:r>
      </w:hyperlink>
    </w:p>
    <w:p w14:paraId="36B9AE0D" w14:textId="7984A884" w:rsidR="000B11C3" w:rsidRDefault="002C5062">
      <w:pPr>
        <w:pStyle w:val="TOC4"/>
        <w:rPr>
          <w:rFonts w:eastAsiaTheme="minorEastAsia"/>
          <w:smallCaps w:val="0"/>
          <w:noProof/>
          <w:sz w:val="22"/>
          <w:lang w:val="en-US" w:eastAsia="en-US" w:bidi="ar-SA"/>
        </w:rPr>
      </w:pPr>
      <w:hyperlink w:anchor="_Toc54617934" w:history="1">
        <w:r w:rsidR="000B11C3" w:rsidRPr="000D08C2">
          <w:rPr>
            <w:rStyle w:val="Hyperlink"/>
            <w:noProof/>
          </w:rPr>
          <w:t>Azure Active Directory Basic</w:t>
        </w:r>
        <w:r w:rsidR="000B11C3">
          <w:rPr>
            <w:noProof/>
            <w:webHidden/>
          </w:rPr>
          <w:tab/>
        </w:r>
        <w:r w:rsidR="000B11C3">
          <w:rPr>
            <w:noProof/>
            <w:webHidden/>
          </w:rPr>
          <w:fldChar w:fldCharType="begin"/>
        </w:r>
        <w:r w:rsidR="000B11C3">
          <w:rPr>
            <w:noProof/>
            <w:webHidden/>
          </w:rPr>
          <w:instrText xml:space="preserve"> PAGEREF _Toc54617934 \h </w:instrText>
        </w:r>
        <w:r w:rsidR="000B11C3">
          <w:rPr>
            <w:noProof/>
            <w:webHidden/>
          </w:rPr>
        </w:r>
        <w:r w:rsidR="000B11C3">
          <w:rPr>
            <w:noProof/>
            <w:webHidden/>
          </w:rPr>
          <w:fldChar w:fldCharType="separate"/>
        </w:r>
        <w:r w:rsidR="000B11C3">
          <w:rPr>
            <w:noProof/>
            <w:webHidden/>
          </w:rPr>
          <w:t>16</w:t>
        </w:r>
        <w:r w:rsidR="000B11C3">
          <w:rPr>
            <w:noProof/>
            <w:webHidden/>
          </w:rPr>
          <w:fldChar w:fldCharType="end"/>
        </w:r>
      </w:hyperlink>
    </w:p>
    <w:p w14:paraId="0C57032A" w14:textId="5694F1DA" w:rsidR="000B11C3" w:rsidRDefault="002C5062">
      <w:pPr>
        <w:pStyle w:val="TOC4"/>
        <w:rPr>
          <w:rFonts w:eastAsiaTheme="minorEastAsia"/>
          <w:smallCaps w:val="0"/>
          <w:noProof/>
          <w:sz w:val="22"/>
          <w:lang w:val="en-US" w:eastAsia="en-US" w:bidi="ar-SA"/>
        </w:rPr>
      </w:pPr>
      <w:hyperlink w:anchor="_Toc54617935" w:history="1">
        <w:r w:rsidR="000B11C3" w:rsidRPr="000D08C2">
          <w:rPr>
            <w:rStyle w:val="Hyperlink"/>
            <w:noProof/>
          </w:rPr>
          <w:t>Azure Active Directory Premium</w:t>
        </w:r>
        <w:r w:rsidR="000B11C3">
          <w:rPr>
            <w:noProof/>
            <w:webHidden/>
          </w:rPr>
          <w:tab/>
        </w:r>
        <w:r w:rsidR="000B11C3">
          <w:rPr>
            <w:noProof/>
            <w:webHidden/>
          </w:rPr>
          <w:fldChar w:fldCharType="begin"/>
        </w:r>
        <w:r w:rsidR="000B11C3">
          <w:rPr>
            <w:noProof/>
            <w:webHidden/>
          </w:rPr>
          <w:instrText xml:space="preserve"> PAGEREF _Toc54617935 \h </w:instrText>
        </w:r>
        <w:r w:rsidR="000B11C3">
          <w:rPr>
            <w:noProof/>
            <w:webHidden/>
          </w:rPr>
        </w:r>
        <w:r w:rsidR="000B11C3">
          <w:rPr>
            <w:noProof/>
            <w:webHidden/>
          </w:rPr>
          <w:fldChar w:fldCharType="separate"/>
        </w:r>
        <w:r w:rsidR="000B11C3">
          <w:rPr>
            <w:noProof/>
            <w:webHidden/>
          </w:rPr>
          <w:t>16</w:t>
        </w:r>
        <w:r w:rsidR="000B11C3">
          <w:rPr>
            <w:noProof/>
            <w:webHidden/>
          </w:rPr>
          <w:fldChar w:fldCharType="end"/>
        </w:r>
      </w:hyperlink>
    </w:p>
    <w:p w14:paraId="01211EF4" w14:textId="5B29FE54" w:rsidR="000B11C3" w:rsidRDefault="002C5062">
      <w:pPr>
        <w:pStyle w:val="TOC4"/>
        <w:rPr>
          <w:rFonts w:eastAsiaTheme="minorEastAsia"/>
          <w:smallCaps w:val="0"/>
          <w:noProof/>
          <w:sz w:val="22"/>
          <w:lang w:val="en-US" w:eastAsia="en-US" w:bidi="ar-SA"/>
        </w:rPr>
      </w:pPr>
      <w:hyperlink w:anchor="_Toc54617936" w:history="1">
        <w:r w:rsidR="000B11C3" w:rsidRPr="000D08C2">
          <w:rPr>
            <w:rStyle w:val="Hyperlink"/>
            <w:noProof/>
          </w:rPr>
          <w:t>Proteção de Informações Azure Premium</w:t>
        </w:r>
        <w:r w:rsidR="000B11C3">
          <w:rPr>
            <w:noProof/>
            <w:webHidden/>
          </w:rPr>
          <w:tab/>
        </w:r>
        <w:r w:rsidR="000B11C3">
          <w:rPr>
            <w:noProof/>
            <w:webHidden/>
          </w:rPr>
          <w:fldChar w:fldCharType="begin"/>
        </w:r>
        <w:r w:rsidR="000B11C3">
          <w:rPr>
            <w:noProof/>
            <w:webHidden/>
          </w:rPr>
          <w:instrText xml:space="preserve"> PAGEREF _Toc54617936 \h </w:instrText>
        </w:r>
        <w:r w:rsidR="000B11C3">
          <w:rPr>
            <w:noProof/>
            <w:webHidden/>
          </w:rPr>
        </w:r>
        <w:r w:rsidR="000B11C3">
          <w:rPr>
            <w:noProof/>
            <w:webHidden/>
          </w:rPr>
          <w:fldChar w:fldCharType="separate"/>
        </w:r>
        <w:r w:rsidR="000B11C3">
          <w:rPr>
            <w:noProof/>
            <w:webHidden/>
          </w:rPr>
          <w:t>16</w:t>
        </w:r>
        <w:r w:rsidR="000B11C3">
          <w:rPr>
            <w:noProof/>
            <w:webHidden/>
          </w:rPr>
          <w:fldChar w:fldCharType="end"/>
        </w:r>
      </w:hyperlink>
    </w:p>
    <w:p w14:paraId="6EAD2F0F" w14:textId="245A9888" w:rsidR="000B11C3" w:rsidRDefault="002C5062">
      <w:pPr>
        <w:pStyle w:val="TOC2"/>
        <w:tabs>
          <w:tab w:val="right" w:leader="dot" w:pos="5030"/>
        </w:tabs>
        <w:rPr>
          <w:rFonts w:eastAsiaTheme="minorEastAsia"/>
          <w:b w:val="0"/>
          <w:smallCaps w:val="0"/>
          <w:noProof/>
          <w:sz w:val="22"/>
          <w:lang w:val="en-US" w:eastAsia="en-US" w:bidi="ar-SA"/>
        </w:rPr>
      </w:pPr>
      <w:hyperlink w:anchor="_Toc54617937" w:history="1">
        <w:r w:rsidR="000B11C3" w:rsidRPr="000D08C2">
          <w:rPr>
            <w:rStyle w:val="Hyperlink"/>
            <w:noProof/>
          </w:rPr>
          <w:t>Serviços do Microsoft Dynamics 365</w:t>
        </w:r>
        <w:r w:rsidR="000B11C3">
          <w:rPr>
            <w:noProof/>
            <w:webHidden/>
          </w:rPr>
          <w:tab/>
        </w:r>
        <w:r w:rsidR="000B11C3">
          <w:rPr>
            <w:noProof/>
            <w:webHidden/>
          </w:rPr>
          <w:fldChar w:fldCharType="begin"/>
        </w:r>
        <w:r w:rsidR="000B11C3">
          <w:rPr>
            <w:noProof/>
            <w:webHidden/>
          </w:rPr>
          <w:instrText xml:space="preserve"> PAGEREF _Toc54617937 \h </w:instrText>
        </w:r>
        <w:r w:rsidR="000B11C3">
          <w:rPr>
            <w:noProof/>
            <w:webHidden/>
          </w:rPr>
        </w:r>
        <w:r w:rsidR="000B11C3">
          <w:rPr>
            <w:noProof/>
            <w:webHidden/>
          </w:rPr>
          <w:fldChar w:fldCharType="separate"/>
        </w:r>
        <w:r w:rsidR="000B11C3">
          <w:rPr>
            <w:noProof/>
            <w:webHidden/>
          </w:rPr>
          <w:t>17</w:t>
        </w:r>
        <w:r w:rsidR="000B11C3">
          <w:rPr>
            <w:noProof/>
            <w:webHidden/>
          </w:rPr>
          <w:fldChar w:fldCharType="end"/>
        </w:r>
      </w:hyperlink>
    </w:p>
    <w:p w14:paraId="04F34A0A" w14:textId="6CB2884C" w:rsidR="000B11C3" w:rsidRDefault="002C5062">
      <w:pPr>
        <w:pStyle w:val="TOC2"/>
        <w:tabs>
          <w:tab w:val="right" w:leader="dot" w:pos="5030"/>
        </w:tabs>
        <w:rPr>
          <w:rFonts w:eastAsiaTheme="minorEastAsia"/>
          <w:b w:val="0"/>
          <w:smallCaps w:val="0"/>
          <w:noProof/>
          <w:sz w:val="22"/>
          <w:lang w:val="en-US" w:eastAsia="en-US" w:bidi="ar-SA"/>
        </w:rPr>
      </w:pPr>
      <w:hyperlink w:anchor="_Toc54617938" w:history="1">
        <w:r w:rsidR="000B11C3" w:rsidRPr="000D08C2">
          <w:rPr>
            <w:rStyle w:val="Hyperlink"/>
            <w:noProof/>
          </w:rPr>
          <w:t>Serviços do Office 365</w:t>
        </w:r>
        <w:r w:rsidR="000B11C3">
          <w:rPr>
            <w:noProof/>
            <w:webHidden/>
          </w:rPr>
          <w:tab/>
        </w:r>
        <w:r w:rsidR="000B11C3">
          <w:rPr>
            <w:noProof/>
            <w:webHidden/>
          </w:rPr>
          <w:fldChar w:fldCharType="begin"/>
        </w:r>
        <w:r w:rsidR="000B11C3">
          <w:rPr>
            <w:noProof/>
            <w:webHidden/>
          </w:rPr>
          <w:instrText xml:space="preserve"> PAGEREF _Toc54617938 \h </w:instrText>
        </w:r>
        <w:r w:rsidR="000B11C3">
          <w:rPr>
            <w:noProof/>
            <w:webHidden/>
          </w:rPr>
        </w:r>
        <w:r w:rsidR="000B11C3">
          <w:rPr>
            <w:noProof/>
            <w:webHidden/>
          </w:rPr>
          <w:fldChar w:fldCharType="separate"/>
        </w:r>
        <w:r w:rsidR="000B11C3">
          <w:rPr>
            <w:noProof/>
            <w:webHidden/>
          </w:rPr>
          <w:t>19</w:t>
        </w:r>
        <w:r w:rsidR="000B11C3">
          <w:rPr>
            <w:noProof/>
            <w:webHidden/>
          </w:rPr>
          <w:fldChar w:fldCharType="end"/>
        </w:r>
      </w:hyperlink>
    </w:p>
    <w:p w14:paraId="046C1CC1" w14:textId="62D0BB32" w:rsidR="000B11C3" w:rsidRDefault="002C5062">
      <w:pPr>
        <w:pStyle w:val="TOC4"/>
        <w:rPr>
          <w:rFonts w:eastAsiaTheme="minorEastAsia"/>
          <w:smallCaps w:val="0"/>
          <w:noProof/>
          <w:sz w:val="22"/>
          <w:lang w:val="en-US" w:eastAsia="en-US" w:bidi="ar-SA"/>
        </w:rPr>
      </w:pPr>
      <w:hyperlink w:anchor="_Toc54617939" w:history="1">
        <w:r w:rsidR="000B11C3" w:rsidRPr="000D08C2">
          <w:rPr>
            <w:rStyle w:val="Hyperlink"/>
            <w:noProof/>
          </w:rPr>
          <w:t>Serviços de Áudio</w:t>
        </w:r>
        <w:r w:rsidR="000B11C3">
          <w:rPr>
            <w:noProof/>
            <w:webHidden/>
          </w:rPr>
          <w:tab/>
        </w:r>
        <w:r w:rsidR="000B11C3">
          <w:rPr>
            <w:noProof/>
            <w:webHidden/>
          </w:rPr>
          <w:fldChar w:fldCharType="begin"/>
        </w:r>
        <w:r w:rsidR="000B11C3">
          <w:rPr>
            <w:noProof/>
            <w:webHidden/>
          </w:rPr>
          <w:instrText xml:space="preserve"> PAGEREF _Toc54617939 \h </w:instrText>
        </w:r>
        <w:r w:rsidR="000B11C3">
          <w:rPr>
            <w:noProof/>
            <w:webHidden/>
          </w:rPr>
        </w:r>
        <w:r w:rsidR="000B11C3">
          <w:rPr>
            <w:noProof/>
            <w:webHidden/>
          </w:rPr>
          <w:fldChar w:fldCharType="separate"/>
        </w:r>
        <w:r w:rsidR="000B11C3">
          <w:rPr>
            <w:noProof/>
            <w:webHidden/>
          </w:rPr>
          <w:t>20</w:t>
        </w:r>
        <w:r w:rsidR="000B11C3">
          <w:rPr>
            <w:noProof/>
            <w:webHidden/>
          </w:rPr>
          <w:fldChar w:fldCharType="end"/>
        </w:r>
      </w:hyperlink>
    </w:p>
    <w:p w14:paraId="4297D7A7" w14:textId="22A71501" w:rsidR="000B11C3" w:rsidRDefault="002C5062">
      <w:pPr>
        <w:pStyle w:val="TOC4"/>
        <w:rPr>
          <w:rFonts w:eastAsiaTheme="minorEastAsia"/>
          <w:smallCaps w:val="0"/>
          <w:noProof/>
          <w:sz w:val="22"/>
          <w:lang w:val="en-US" w:eastAsia="en-US" w:bidi="ar-SA"/>
        </w:rPr>
      </w:pPr>
      <w:hyperlink w:anchor="_Toc54617940" w:history="1">
        <w:r w:rsidR="000B11C3" w:rsidRPr="000D08C2">
          <w:rPr>
            <w:rStyle w:val="Hyperlink"/>
            <w:noProof/>
          </w:rPr>
          <w:t>Exchange Online</w:t>
        </w:r>
        <w:r w:rsidR="000B11C3">
          <w:rPr>
            <w:noProof/>
            <w:webHidden/>
          </w:rPr>
          <w:tab/>
        </w:r>
        <w:r w:rsidR="000B11C3">
          <w:rPr>
            <w:noProof/>
            <w:webHidden/>
          </w:rPr>
          <w:fldChar w:fldCharType="begin"/>
        </w:r>
        <w:r w:rsidR="000B11C3">
          <w:rPr>
            <w:noProof/>
            <w:webHidden/>
          </w:rPr>
          <w:instrText xml:space="preserve"> PAGEREF _Toc54617940 \h </w:instrText>
        </w:r>
        <w:r w:rsidR="000B11C3">
          <w:rPr>
            <w:noProof/>
            <w:webHidden/>
          </w:rPr>
        </w:r>
        <w:r w:rsidR="000B11C3">
          <w:rPr>
            <w:noProof/>
            <w:webHidden/>
          </w:rPr>
          <w:fldChar w:fldCharType="separate"/>
        </w:r>
        <w:r w:rsidR="000B11C3">
          <w:rPr>
            <w:noProof/>
            <w:webHidden/>
          </w:rPr>
          <w:t>21</w:t>
        </w:r>
        <w:r w:rsidR="000B11C3">
          <w:rPr>
            <w:noProof/>
            <w:webHidden/>
          </w:rPr>
          <w:fldChar w:fldCharType="end"/>
        </w:r>
      </w:hyperlink>
    </w:p>
    <w:p w14:paraId="5638FCB4" w14:textId="2597ABC0" w:rsidR="000B11C3" w:rsidRDefault="002C5062">
      <w:pPr>
        <w:pStyle w:val="TOC4"/>
        <w:rPr>
          <w:rFonts w:eastAsiaTheme="minorEastAsia"/>
          <w:smallCaps w:val="0"/>
          <w:noProof/>
          <w:sz w:val="22"/>
          <w:lang w:val="en-US" w:eastAsia="en-US" w:bidi="ar-SA"/>
        </w:rPr>
      </w:pPr>
      <w:hyperlink w:anchor="_Toc54617941" w:history="1">
        <w:r w:rsidR="000B11C3" w:rsidRPr="000D08C2">
          <w:rPr>
            <w:rStyle w:val="Hyperlink"/>
            <w:noProof/>
          </w:rPr>
          <w:t>Microsoft Stream</w:t>
        </w:r>
        <w:r w:rsidR="000B11C3">
          <w:rPr>
            <w:noProof/>
            <w:webHidden/>
          </w:rPr>
          <w:tab/>
        </w:r>
        <w:r w:rsidR="000B11C3">
          <w:rPr>
            <w:noProof/>
            <w:webHidden/>
          </w:rPr>
          <w:fldChar w:fldCharType="begin"/>
        </w:r>
        <w:r w:rsidR="000B11C3">
          <w:rPr>
            <w:noProof/>
            <w:webHidden/>
          </w:rPr>
          <w:instrText xml:space="preserve"> PAGEREF _Toc54617941 \h </w:instrText>
        </w:r>
        <w:r w:rsidR="000B11C3">
          <w:rPr>
            <w:noProof/>
            <w:webHidden/>
          </w:rPr>
        </w:r>
        <w:r w:rsidR="000B11C3">
          <w:rPr>
            <w:noProof/>
            <w:webHidden/>
          </w:rPr>
          <w:fldChar w:fldCharType="separate"/>
        </w:r>
        <w:r w:rsidR="000B11C3">
          <w:rPr>
            <w:noProof/>
            <w:webHidden/>
          </w:rPr>
          <w:t>22</w:t>
        </w:r>
        <w:r w:rsidR="000B11C3">
          <w:rPr>
            <w:noProof/>
            <w:webHidden/>
          </w:rPr>
          <w:fldChar w:fldCharType="end"/>
        </w:r>
      </w:hyperlink>
    </w:p>
    <w:p w14:paraId="634379D4" w14:textId="0FE3D82F" w:rsidR="000B11C3" w:rsidRDefault="002C5062">
      <w:pPr>
        <w:pStyle w:val="TOC4"/>
        <w:rPr>
          <w:rFonts w:eastAsiaTheme="minorEastAsia"/>
          <w:smallCaps w:val="0"/>
          <w:noProof/>
          <w:sz w:val="22"/>
          <w:lang w:val="en-US" w:eastAsia="en-US" w:bidi="ar-SA"/>
        </w:rPr>
      </w:pPr>
      <w:hyperlink w:anchor="_Toc54617942" w:history="1">
        <w:r w:rsidR="000B11C3" w:rsidRPr="000D08C2">
          <w:rPr>
            <w:rStyle w:val="Hyperlink"/>
            <w:noProof/>
          </w:rPr>
          <w:t>Equipes da Microsoft</w:t>
        </w:r>
        <w:r w:rsidR="000B11C3">
          <w:rPr>
            <w:noProof/>
            <w:webHidden/>
          </w:rPr>
          <w:tab/>
        </w:r>
        <w:r w:rsidR="000B11C3">
          <w:rPr>
            <w:noProof/>
            <w:webHidden/>
          </w:rPr>
          <w:fldChar w:fldCharType="begin"/>
        </w:r>
        <w:r w:rsidR="000B11C3">
          <w:rPr>
            <w:noProof/>
            <w:webHidden/>
          </w:rPr>
          <w:instrText xml:space="preserve"> PAGEREF _Toc54617942 \h </w:instrText>
        </w:r>
        <w:r w:rsidR="000B11C3">
          <w:rPr>
            <w:noProof/>
            <w:webHidden/>
          </w:rPr>
        </w:r>
        <w:r w:rsidR="000B11C3">
          <w:rPr>
            <w:noProof/>
            <w:webHidden/>
          </w:rPr>
          <w:fldChar w:fldCharType="separate"/>
        </w:r>
        <w:r w:rsidR="000B11C3">
          <w:rPr>
            <w:noProof/>
            <w:webHidden/>
          </w:rPr>
          <w:t>22</w:t>
        </w:r>
        <w:r w:rsidR="000B11C3">
          <w:rPr>
            <w:noProof/>
            <w:webHidden/>
          </w:rPr>
          <w:fldChar w:fldCharType="end"/>
        </w:r>
      </w:hyperlink>
    </w:p>
    <w:p w14:paraId="2EA59E32" w14:textId="1DD43D12" w:rsidR="000B11C3" w:rsidRDefault="002C5062">
      <w:pPr>
        <w:pStyle w:val="TOC4"/>
        <w:rPr>
          <w:rFonts w:eastAsiaTheme="minorEastAsia"/>
          <w:smallCaps w:val="0"/>
          <w:noProof/>
          <w:sz w:val="22"/>
          <w:lang w:val="en-US" w:eastAsia="en-US" w:bidi="ar-SA"/>
        </w:rPr>
      </w:pPr>
      <w:hyperlink w:anchor="_Toc54617943" w:history="1">
        <w:r w:rsidR="000B11C3" w:rsidRPr="000D08C2">
          <w:rPr>
            <w:rStyle w:val="Hyperlink"/>
            <w:noProof/>
          </w:rPr>
          <w:t>Aplicativos do Microsoft 365</w:t>
        </w:r>
        <w:r w:rsidR="000B11C3">
          <w:rPr>
            <w:noProof/>
            <w:webHidden/>
          </w:rPr>
          <w:tab/>
        </w:r>
        <w:r w:rsidR="000B11C3">
          <w:rPr>
            <w:noProof/>
            <w:webHidden/>
          </w:rPr>
          <w:fldChar w:fldCharType="begin"/>
        </w:r>
        <w:r w:rsidR="000B11C3">
          <w:rPr>
            <w:noProof/>
            <w:webHidden/>
          </w:rPr>
          <w:instrText xml:space="preserve"> PAGEREF _Toc54617943 \h </w:instrText>
        </w:r>
        <w:r w:rsidR="000B11C3">
          <w:rPr>
            <w:noProof/>
            <w:webHidden/>
          </w:rPr>
        </w:r>
        <w:r w:rsidR="000B11C3">
          <w:rPr>
            <w:noProof/>
            <w:webHidden/>
          </w:rPr>
          <w:fldChar w:fldCharType="separate"/>
        </w:r>
        <w:r w:rsidR="000B11C3">
          <w:rPr>
            <w:noProof/>
            <w:webHidden/>
          </w:rPr>
          <w:t>23</w:t>
        </w:r>
        <w:r w:rsidR="000B11C3">
          <w:rPr>
            <w:noProof/>
            <w:webHidden/>
          </w:rPr>
          <w:fldChar w:fldCharType="end"/>
        </w:r>
      </w:hyperlink>
    </w:p>
    <w:p w14:paraId="22B2B863" w14:textId="7409D19A" w:rsidR="000B11C3" w:rsidRDefault="002C5062">
      <w:pPr>
        <w:pStyle w:val="TOC4"/>
        <w:rPr>
          <w:rFonts w:eastAsiaTheme="minorEastAsia"/>
          <w:smallCaps w:val="0"/>
          <w:noProof/>
          <w:sz w:val="22"/>
          <w:lang w:val="en-US" w:eastAsia="en-US" w:bidi="ar-SA"/>
        </w:rPr>
      </w:pPr>
      <w:hyperlink w:anchor="_Toc54617944" w:history="1">
        <w:r w:rsidR="000B11C3" w:rsidRPr="000D08C2">
          <w:rPr>
            <w:rStyle w:val="Hyperlink"/>
            <w:noProof/>
          </w:rPr>
          <w:t>Office para a web</w:t>
        </w:r>
        <w:r w:rsidR="000B11C3">
          <w:rPr>
            <w:noProof/>
            <w:webHidden/>
          </w:rPr>
          <w:tab/>
        </w:r>
        <w:r w:rsidR="000B11C3">
          <w:rPr>
            <w:noProof/>
            <w:webHidden/>
          </w:rPr>
          <w:fldChar w:fldCharType="begin"/>
        </w:r>
        <w:r w:rsidR="000B11C3">
          <w:rPr>
            <w:noProof/>
            <w:webHidden/>
          </w:rPr>
          <w:instrText xml:space="preserve"> PAGEREF _Toc54617944 \h </w:instrText>
        </w:r>
        <w:r w:rsidR="000B11C3">
          <w:rPr>
            <w:noProof/>
            <w:webHidden/>
          </w:rPr>
        </w:r>
        <w:r w:rsidR="000B11C3">
          <w:rPr>
            <w:noProof/>
            <w:webHidden/>
          </w:rPr>
          <w:fldChar w:fldCharType="separate"/>
        </w:r>
        <w:r w:rsidR="000B11C3">
          <w:rPr>
            <w:noProof/>
            <w:webHidden/>
          </w:rPr>
          <w:t>24</w:t>
        </w:r>
        <w:r w:rsidR="000B11C3">
          <w:rPr>
            <w:noProof/>
            <w:webHidden/>
          </w:rPr>
          <w:fldChar w:fldCharType="end"/>
        </w:r>
      </w:hyperlink>
    </w:p>
    <w:p w14:paraId="3D5867BC" w14:textId="41C9EA30" w:rsidR="000B11C3" w:rsidRDefault="002C5062">
      <w:pPr>
        <w:pStyle w:val="TOC4"/>
        <w:rPr>
          <w:rFonts w:eastAsiaTheme="minorEastAsia"/>
          <w:smallCaps w:val="0"/>
          <w:noProof/>
          <w:sz w:val="22"/>
          <w:lang w:val="en-US" w:eastAsia="en-US" w:bidi="ar-SA"/>
        </w:rPr>
      </w:pPr>
      <w:hyperlink w:anchor="_Toc54617945" w:history="1">
        <w:r w:rsidR="000B11C3" w:rsidRPr="000D08C2">
          <w:rPr>
            <w:rStyle w:val="Hyperlink"/>
            <w:noProof/>
          </w:rPr>
          <w:t>OneDrive para Business</w:t>
        </w:r>
        <w:r w:rsidR="000B11C3">
          <w:rPr>
            <w:noProof/>
            <w:webHidden/>
          </w:rPr>
          <w:tab/>
        </w:r>
        <w:r w:rsidR="000B11C3">
          <w:rPr>
            <w:noProof/>
            <w:webHidden/>
          </w:rPr>
          <w:fldChar w:fldCharType="begin"/>
        </w:r>
        <w:r w:rsidR="000B11C3">
          <w:rPr>
            <w:noProof/>
            <w:webHidden/>
          </w:rPr>
          <w:instrText xml:space="preserve"> PAGEREF _Toc54617945 \h </w:instrText>
        </w:r>
        <w:r w:rsidR="000B11C3">
          <w:rPr>
            <w:noProof/>
            <w:webHidden/>
          </w:rPr>
        </w:r>
        <w:r w:rsidR="000B11C3">
          <w:rPr>
            <w:noProof/>
            <w:webHidden/>
          </w:rPr>
          <w:fldChar w:fldCharType="separate"/>
        </w:r>
        <w:r w:rsidR="000B11C3">
          <w:rPr>
            <w:noProof/>
            <w:webHidden/>
          </w:rPr>
          <w:t>24</w:t>
        </w:r>
        <w:r w:rsidR="000B11C3">
          <w:rPr>
            <w:noProof/>
            <w:webHidden/>
          </w:rPr>
          <w:fldChar w:fldCharType="end"/>
        </w:r>
      </w:hyperlink>
    </w:p>
    <w:p w14:paraId="039072DD" w14:textId="0EEA4CE2" w:rsidR="000B11C3" w:rsidRDefault="002C5062">
      <w:pPr>
        <w:pStyle w:val="TOC4"/>
        <w:rPr>
          <w:rFonts w:eastAsiaTheme="minorEastAsia"/>
          <w:smallCaps w:val="0"/>
          <w:noProof/>
          <w:sz w:val="22"/>
          <w:lang w:val="en-US" w:eastAsia="en-US" w:bidi="ar-SA"/>
        </w:rPr>
      </w:pPr>
      <w:hyperlink w:anchor="_Toc54617946" w:history="1">
        <w:r w:rsidR="000B11C3" w:rsidRPr="000D08C2">
          <w:rPr>
            <w:rStyle w:val="Hyperlink"/>
            <w:noProof/>
          </w:rPr>
          <w:t>Project</w:t>
        </w:r>
        <w:r w:rsidR="000B11C3">
          <w:rPr>
            <w:noProof/>
            <w:webHidden/>
          </w:rPr>
          <w:tab/>
        </w:r>
        <w:r w:rsidR="000B11C3">
          <w:rPr>
            <w:noProof/>
            <w:webHidden/>
          </w:rPr>
          <w:fldChar w:fldCharType="begin"/>
        </w:r>
        <w:r w:rsidR="000B11C3">
          <w:rPr>
            <w:noProof/>
            <w:webHidden/>
          </w:rPr>
          <w:instrText xml:space="preserve"> PAGEREF _Toc54617946 \h </w:instrText>
        </w:r>
        <w:r w:rsidR="000B11C3">
          <w:rPr>
            <w:noProof/>
            <w:webHidden/>
          </w:rPr>
        </w:r>
        <w:r w:rsidR="000B11C3">
          <w:rPr>
            <w:noProof/>
            <w:webHidden/>
          </w:rPr>
          <w:fldChar w:fldCharType="separate"/>
        </w:r>
        <w:r w:rsidR="000B11C3">
          <w:rPr>
            <w:noProof/>
            <w:webHidden/>
          </w:rPr>
          <w:t>24</w:t>
        </w:r>
        <w:r w:rsidR="000B11C3">
          <w:rPr>
            <w:noProof/>
            <w:webHidden/>
          </w:rPr>
          <w:fldChar w:fldCharType="end"/>
        </w:r>
      </w:hyperlink>
    </w:p>
    <w:p w14:paraId="57933A69" w14:textId="5F04B806" w:rsidR="000B11C3" w:rsidRDefault="002C5062">
      <w:pPr>
        <w:pStyle w:val="TOC4"/>
        <w:rPr>
          <w:rFonts w:eastAsiaTheme="minorEastAsia"/>
          <w:smallCaps w:val="0"/>
          <w:noProof/>
          <w:sz w:val="22"/>
          <w:lang w:val="en-US" w:eastAsia="en-US" w:bidi="ar-SA"/>
        </w:rPr>
      </w:pPr>
      <w:hyperlink w:anchor="_Toc54617947" w:history="1">
        <w:r w:rsidR="000B11C3" w:rsidRPr="000D08C2">
          <w:rPr>
            <w:rStyle w:val="Hyperlink"/>
            <w:noProof/>
          </w:rPr>
          <w:t>SharePoint Online</w:t>
        </w:r>
        <w:r w:rsidR="000B11C3">
          <w:rPr>
            <w:noProof/>
            <w:webHidden/>
          </w:rPr>
          <w:tab/>
        </w:r>
        <w:r w:rsidR="000B11C3">
          <w:rPr>
            <w:noProof/>
            <w:webHidden/>
          </w:rPr>
          <w:fldChar w:fldCharType="begin"/>
        </w:r>
        <w:r w:rsidR="000B11C3">
          <w:rPr>
            <w:noProof/>
            <w:webHidden/>
          </w:rPr>
          <w:instrText xml:space="preserve"> PAGEREF _Toc54617947 \h </w:instrText>
        </w:r>
        <w:r w:rsidR="000B11C3">
          <w:rPr>
            <w:noProof/>
            <w:webHidden/>
          </w:rPr>
        </w:r>
        <w:r w:rsidR="000B11C3">
          <w:rPr>
            <w:noProof/>
            <w:webHidden/>
          </w:rPr>
          <w:fldChar w:fldCharType="separate"/>
        </w:r>
        <w:r w:rsidR="000B11C3">
          <w:rPr>
            <w:noProof/>
            <w:webHidden/>
          </w:rPr>
          <w:t>25</w:t>
        </w:r>
        <w:r w:rsidR="000B11C3">
          <w:rPr>
            <w:noProof/>
            <w:webHidden/>
          </w:rPr>
          <w:fldChar w:fldCharType="end"/>
        </w:r>
      </w:hyperlink>
    </w:p>
    <w:p w14:paraId="4634BBD7" w14:textId="36825ED0" w:rsidR="000B11C3" w:rsidRDefault="002C5062">
      <w:pPr>
        <w:pStyle w:val="TOC4"/>
        <w:rPr>
          <w:rFonts w:eastAsiaTheme="minorEastAsia"/>
          <w:smallCaps w:val="0"/>
          <w:noProof/>
          <w:sz w:val="22"/>
          <w:lang w:val="en-US" w:eastAsia="en-US" w:bidi="ar-SA"/>
        </w:rPr>
      </w:pPr>
      <w:hyperlink w:anchor="_Toc54617948" w:history="1">
        <w:r w:rsidR="000B11C3" w:rsidRPr="000D08C2">
          <w:rPr>
            <w:rStyle w:val="Hyperlink"/>
            <w:noProof/>
          </w:rPr>
          <w:t>Workplace Analytics</w:t>
        </w:r>
        <w:r w:rsidR="000B11C3">
          <w:rPr>
            <w:noProof/>
            <w:webHidden/>
          </w:rPr>
          <w:tab/>
        </w:r>
        <w:r w:rsidR="000B11C3">
          <w:rPr>
            <w:noProof/>
            <w:webHidden/>
          </w:rPr>
          <w:fldChar w:fldCharType="begin"/>
        </w:r>
        <w:r w:rsidR="000B11C3">
          <w:rPr>
            <w:noProof/>
            <w:webHidden/>
          </w:rPr>
          <w:instrText xml:space="preserve"> PAGEREF _Toc54617948 \h </w:instrText>
        </w:r>
        <w:r w:rsidR="000B11C3">
          <w:rPr>
            <w:noProof/>
            <w:webHidden/>
          </w:rPr>
        </w:r>
        <w:r w:rsidR="000B11C3">
          <w:rPr>
            <w:noProof/>
            <w:webHidden/>
          </w:rPr>
          <w:fldChar w:fldCharType="separate"/>
        </w:r>
        <w:r w:rsidR="000B11C3">
          <w:rPr>
            <w:noProof/>
            <w:webHidden/>
          </w:rPr>
          <w:t>25</w:t>
        </w:r>
        <w:r w:rsidR="000B11C3">
          <w:rPr>
            <w:noProof/>
            <w:webHidden/>
          </w:rPr>
          <w:fldChar w:fldCharType="end"/>
        </w:r>
      </w:hyperlink>
    </w:p>
    <w:p w14:paraId="7016FDF2" w14:textId="1404830E" w:rsidR="000B11C3" w:rsidRDefault="002C5062">
      <w:pPr>
        <w:pStyle w:val="TOC2"/>
        <w:tabs>
          <w:tab w:val="right" w:leader="dot" w:pos="5030"/>
        </w:tabs>
        <w:rPr>
          <w:rFonts w:eastAsiaTheme="minorEastAsia"/>
          <w:b w:val="0"/>
          <w:smallCaps w:val="0"/>
          <w:noProof/>
          <w:sz w:val="22"/>
          <w:lang w:val="en-US" w:eastAsia="en-US" w:bidi="ar-SA"/>
        </w:rPr>
      </w:pPr>
      <w:hyperlink w:anchor="_Toc54617949" w:history="1">
        <w:r w:rsidR="000B11C3" w:rsidRPr="000D08C2">
          <w:rPr>
            <w:rStyle w:val="Hyperlink"/>
            <w:noProof/>
          </w:rPr>
          <w:t>Outros Serviços Online</w:t>
        </w:r>
        <w:r w:rsidR="000B11C3">
          <w:rPr>
            <w:noProof/>
            <w:webHidden/>
          </w:rPr>
          <w:tab/>
        </w:r>
        <w:r w:rsidR="000B11C3">
          <w:rPr>
            <w:noProof/>
            <w:webHidden/>
          </w:rPr>
          <w:fldChar w:fldCharType="begin"/>
        </w:r>
        <w:r w:rsidR="000B11C3">
          <w:rPr>
            <w:noProof/>
            <w:webHidden/>
          </w:rPr>
          <w:instrText xml:space="preserve"> PAGEREF _Toc54617949 \h </w:instrText>
        </w:r>
        <w:r w:rsidR="000B11C3">
          <w:rPr>
            <w:noProof/>
            <w:webHidden/>
          </w:rPr>
        </w:r>
        <w:r w:rsidR="000B11C3">
          <w:rPr>
            <w:noProof/>
            <w:webHidden/>
          </w:rPr>
          <w:fldChar w:fldCharType="separate"/>
        </w:r>
        <w:r w:rsidR="000B11C3">
          <w:rPr>
            <w:noProof/>
            <w:webHidden/>
          </w:rPr>
          <w:t>25</w:t>
        </w:r>
        <w:r w:rsidR="000B11C3">
          <w:rPr>
            <w:noProof/>
            <w:webHidden/>
          </w:rPr>
          <w:fldChar w:fldCharType="end"/>
        </w:r>
      </w:hyperlink>
    </w:p>
    <w:p w14:paraId="3D191AC2" w14:textId="70ED57A3" w:rsidR="000B11C3" w:rsidRDefault="002C5062">
      <w:pPr>
        <w:pStyle w:val="TOC4"/>
        <w:rPr>
          <w:rFonts w:eastAsiaTheme="minorEastAsia"/>
          <w:smallCaps w:val="0"/>
          <w:noProof/>
          <w:sz w:val="22"/>
          <w:lang w:val="en-US" w:eastAsia="en-US" w:bidi="ar-SA"/>
        </w:rPr>
      </w:pPr>
      <w:hyperlink w:anchor="_Toc54617950" w:history="1">
        <w:r w:rsidR="000B11C3" w:rsidRPr="000D08C2">
          <w:rPr>
            <w:rStyle w:val="Hyperlink"/>
            <w:noProof/>
          </w:rPr>
          <w:t>Plataforma de Gerenciamento de Ativos Móveis do Bing Mapas</w:t>
        </w:r>
        <w:r w:rsidR="000B11C3">
          <w:rPr>
            <w:noProof/>
            <w:webHidden/>
          </w:rPr>
          <w:tab/>
        </w:r>
        <w:r w:rsidR="000B11C3">
          <w:rPr>
            <w:noProof/>
            <w:webHidden/>
          </w:rPr>
          <w:fldChar w:fldCharType="begin"/>
        </w:r>
        <w:r w:rsidR="000B11C3">
          <w:rPr>
            <w:noProof/>
            <w:webHidden/>
          </w:rPr>
          <w:instrText xml:space="preserve"> PAGEREF _Toc54617950 \h </w:instrText>
        </w:r>
        <w:r w:rsidR="000B11C3">
          <w:rPr>
            <w:noProof/>
            <w:webHidden/>
          </w:rPr>
        </w:r>
        <w:r w:rsidR="000B11C3">
          <w:rPr>
            <w:noProof/>
            <w:webHidden/>
          </w:rPr>
          <w:fldChar w:fldCharType="separate"/>
        </w:r>
        <w:r w:rsidR="000B11C3">
          <w:rPr>
            <w:noProof/>
            <w:webHidden/>
          </w:rPr>
          <w:t>25</w:t>
        </w:r>
        <w:r w:rsidR="000B11C3">
          <w:rPr>
            <w:noProof/>
            <w:webHidden/>
          </w:rPr>
          <w:fldChar w:fldCharType="end"/>
        </w:r>
      </w:hyperlink>
    </w:p>
    <w:p w14:paraId="07246969" w14:textId="0056308A" w:rsidR="000B11C3" w:rsidRDefault="002C5062">
      <w:pPr>
        <w:pStyle w:val="TOC4"/>
        <w:rPr>
          <w:rFonts w:eastAsiaTheme="minorEastAsia"/>
          <w:smallCaps w:val="0"/>
          <w:noProof/>
          <w:sz w:val="22"/>
          <w:lang w:val="en-US" w:eastAsia="en-US" w:bidi="ar-SA"/>
        </w:rPr>
      </w:pPr>
      <w:hyperlink w:anchor="_Toc54617951" w:history="1">
        <w:r w:rsidR="000B11C3" w:rsidRPr="000D08C2">
          <w:rPr>
            <w:rStyle w:val="Hyperlink"/>
            <w:noProof/>
          </w:rPr>
          <w:t>Transações e Usuários do Bing Mapas</w:t>
        </w:r>
        <w:r w:rsidR="000B11C3">
          <w:rPr>
            <w:noProof/>
            <w:webHidden/>
          </w:rPr>
          <w:tab/>
        </w:r>
        <w:r w:rsidR="000B11C3">
          <w:rPr>
            <w:noProof/>
            <w:webHidden/>
          </w:rPr>
          <w:fldChar w:fldCharType="begin"/>
        </w:r>
        <w:r w:rsidR="000B11C3">
          <w:rPr>
            <w:noProof/>
            <w:webHidden/>
          </w:rPr>
          <w:instrText xml:space="preserve"> PAGEREF _Toc54617951 \h </w:instrText>
        </w:r>
        <w:r w:rsidR="000B11C3">
          <w:rPr>
            <w:noProof/>
            <w:webHidden/>
          </w:rPr>
        </w:r>
        <w:r w:rsidR="000B11C3">
          <w:rPr>
            <w:noProof/>
            <w:webHidden/>
          </w:rPr>
          <w:fldChar w:fldCharType="separate"/>
        </w:r>
        <w:r w:rsidR="000B11C3">
          <w:rPr>
            <w:noProof/>
            <w:webHidden/>
          </w:rPr>
          <w:t>26</w:t>
        </w:r>
        <w:r w:rsidR="000B11C3">
          <w:rPr>
            <w:noProof/>
            <w:webHidden/>
          </w:rPr>
          <w:fldChar w:fldCharType="end"/>
        </w:r>
      </w:hyperlink>
    </w:p>
    <w:p w14:paraId="1AEC87F6" w14:textId="6FAF9DF7" w:rsidR="000B11C3" w:rsidRDefault="002C5062">
      <w:pPr>
        <w:pStyle w:val="TOC4"/>
        <w:rPr>
          <w:rFonts w:eastAsiaTheme="minorEastAsia"/>
          <w:smallCaps w:val="0"/>
          <w:noProof/>
          <w:sz w:val="22"/>
          <w:lang w:val="en-US" w:eastAsia="en-US" w:bidi="ar-SA"/>
        </w:rPr>
      </w:pPr>
      <w:hyperlink w:anchor="_Toc54617952" w:history="1">
        <w:r w:rsidR="000B11C3" w:rsidRPr="000D08C2">
          <w:rPr>
            <w:rStyle w:val="Hyperlink"/>
            <w:noProof/>
          </w:rPr>
          <w:t>Plataforma Microsoft Power</w:t>
        </w:r>
        <w:r w:rsidR="000B11C3">
          <w:rPr>
            <w:noProof/>
            <w:webHidden/>
          </w:rPr>
          <w:tab/>
        </w:r>
        <w:r w:rsidR="000B11C3">
          <w:rPr>
            <w:noProof/>
            <w:webHidden/>
          </w:rPr>
          <w:fldChar w:fldCharType="begin"/>
        </w:r>
        <w:r w:rsidR="000B11C3">
          <w:rPr>
            <w:noProof/>
            <w:webHidden/>
          </w:rPr>
          <w:instrText xml:space="preserve"> PAGEREF _Toc54617952 \h </w:instrText>
        </w:r>
        <w:r w:rsidR="000B11C3">
          <w:rPr>
            <w:noProof/>
            <w:webHidden/>
          </w:rPr>
        </w:r>
        <w:r w:rsidR="000B11C3">
          <w:rPr>
            <w:noProof/>
            <w:webHidden/>
          </w:rPr>
          <w:fldChar w:fldCharType="separate"/>
        </w:r>
        <w:r w:rsidR="000B11C3">
          <w:rPr>
            <w:noProof/>
            <w:webHidden/>
          </w:rPr>
          <w:t>26</w:t>
        </w:r>
        <w:r w:rsidR="000B11C3">
          <w:rPr>
            <w:noProof/>
            <w:webHidden/>
          </w:rPr>
          <w:fldChar w:fldCharType="end"/>
        </w:r>
      </w:hyperlink>
    </w:p>
    <w:p w14:paraId="7F289F49" w14:textId="23B08B21" w:rsidR="000B11C3" w:rsidRDefault="002C5062">
      <w:pPr>
        <w:pStyle w:val="TOC4"/>
        <w:rPr>
          <w:rFonts w:eastAsiaTheme="minorEastAsia"/>
          <w:smallCaps w:val="0"/>
          <w:noProof/>
          <w:sz w:val="22"/>
          <w:lang w:val="en-US" w:eastAsia="en-US" w:bidi="ar-SA"/>
        </w:rPr>
      </w:pPr>
      <w:hyperlink w:anchor="_Toc54617953" w:history="1">
        <w:r w:rsidR="000B11C3" w:rsidRPr="000D08C2">
          <w:rPr>
            <w:rStyle w:val="Hyperlink"/>
            <w:noProof/>
          </w:rPr>
          <w:t>SharePoint Syntex</w:t>
        </w:r>
        <w:r w:rsidR="000B11C3">
          <w:rPr>
            <w:noProof/>
            <w:webHidden/>
          </w:rPr>
          <w:tab/>
        </w:r>
        <w:r w:rsidR="000B11C3">
          <w:rPr>
            <w:noProof/>
            <w:webHidden/>
          </w:rPr>
          <w:fldChar w:fldCharType="begin"/>
        </w:r>
        <w:r w:rsidR="000B11C3">
          <w:rPr>
            <w:noProof/>
            <w:webHidden/>
          </w:rPr>
          <w:instrText xml:space="preserve"> PAGEREF _Toc54617953 \h </w:instrText>
        </w:r>
        <w:r w:rsidR="000B11C3">
          <w:rPr>
            <w:noProof/>
            <w:webHidden/>
          </w:rPr>
        </w:r>
        <w:r w:rsidR="000B11C3">
          <w:rPr>
            <w:noProof/>
            <w:webHidden/>
          </w:rPr>
          <w:fldChar w:fldCharType="separate"/>
        </w:r>
        <w:r w:rsidR="000B11C3">
          <w:rPr>
            <w:noProof/>
            <w:webHidden/>
          </w:rPr>
          <w:t>27</w:t>
        </w:r>
        <w:r w:rsidR="000B11C3">
          <w:rPr>
            <w:noProof/>
            <w:webHidden/>
          </w:rPr>
          <w:fldChar w:fldCharType="end"/>
        </w:r>
      </w:hyperlink>
    </w:p>
    <w:p w14:paraId="5473B931" w14:textId="08D57BB3" w:rsidR="000B11C3" w:rsidRDefault="002C5062">
      <w:pPr>
        <w:pStyle w:val="TOC4"/>
        <w:rPr>
          <w:rFonts w:eastAsiaTheme="minorEastAsia"/>
          <w:smallCaps w:val="0"/>
          <w:noProof/>
          <w:sz w:val="22"/>
          <w:lang w:val="en-US" w:eastAsia="en-US" w:bidi="ar-SA"/>
        </w:rPr>
      </w:pPr>
      <w:hyperlink w:anchor="_Toc54617954" w:history="1">
        <w:r w:rsidR="000B11C3" w:rsidRPr="000D08C2">
          <w:rPr>
            <w:rStyle w:val="Hyperlink"/>
            <w:noProof/>
          </w:rPr>
          <w:t>Microsoft 365 – Licença Autônoma</w:t>
        </w:r>
        <w:r w:rsidR="000B11C3">
          <w:rPr>
            <w:noProof/>
            <w:webHidden/>
          </w:rPr>
          <w:tab/>
        </w:r>
        <w:r w:rsidR="000B11C3">
          <w:rPr>
            <w:noProof/>
            <w:webHidden/>
          </w:rPr>
          <w:fldChar w:fldCharType="begin"/>
        </w:r>
        <w:r w:rsidR="000B11C3">
          <w:rPr>
            <w:noProof/>
            <w:webHidden/>
          </w:rPr>
          <w:instrText xml:space="preserve"> PAGEREF _Toc54617954 \h </w:instrText>
        </w:r>
        <w:r w:rsidR="000B11C3">
          <w:rPr>
            <w:noProof/>
            <w:webHidden/>
          </w:rPr>
        </w:r>
        <w:r w:rsidR="000B11C3">
          <w:rPr>
            <w:noProof/>
            <w:webHidden/>
          </w:rPr>
          <w:fldChar w:fldCharType="separate"/>
        </w:r>
        <w:r w:rsidR="000B11C3">
          <w:rPr>
            <w:noProof/>
            <w:webHidden/>
          </w:rPr>
          <w:t>27</w:t>
        </w:r>
        <w:r w:rsidR="000B11C3">
          <w:rPr>
            <w:noProof/>
            <w:webHidden/>
          </w:rPr>
          <w:fldChar w:fldCharType="end"/>
        </w:r>
      </w:hyperlink>
    </w:p>
    <w:p w14:paraId="7694686F" w14:textId="3A44623F" w:rsidR="000B11C3" w:rsidRDefault="002C5062">
      <w:pPr>
        <w:pStyle w:val="TOC4"/>
        <w:rPr>
          <w:rFonts w:eastAsiaTheme="minorEastAsia"/>
          <w:smallCaps w:val="0"/>
          <w:noProof/>
          <w:sz w:val="22"/>
          <w:lang w:val="en-US" w:eastAsia="en-US" w:bidi="ar-SA"/>
        </w:rPr>
      </w:pPr>
      <w:hyperlink w:anchor="_Toc54617955" w:history="1">
        <w:r w:rsidR="000B11C3" w:rsidRPr="000D08C2">
          <w:rPr>
            <w:rStyle w:val="Hyperlink"/>
            <w:noProof/>
          </w:rPr>
          <w:t>Ofertas do GitHub</w:t>
        </w:r>
        <w:r w:rsidR="000B11C3">
          <w:rPr>
            <w:noProof/>
            <w:webHidden/>
          </w:rPr>
          <w:tab/>
        </w:r>
        <w:r w:rsidR="000B11C3">
          <w:rPr>
            <w:noProof/>
            <w:webHidden/>
          </w:rPr>
          <w:fldChar w:fldCharType="begin"/>
        </w:r>
        <w:r w:rsidR="000B11C3">
          <w:rPr>
            <w:noProof/>
            <w:webHidden/>
          </w:rPr>
          <w:instrText xml:space="preserve"> PAGEREF _Toc54617955 \h </w:instrText>
        </w:r>
        <w:r w:rsidR="000B11C3">
          <w:rPr>
            <w:noProof/>
            <w:webHidden/>
          </w:rPr>
        </w:r>
        <w:r w:rsidR="000B11C3">
          <w:rPr>
            <w:noProof/>
            <w:webHidden/>
          </w:rPr>
          <w:fldChar w:fldCharType="separate"/>
        </w:r>
        <w:r w:rsidR="000B11C3">
          <w:rPr>
            <w:noProof/>
            <w:webHidden/>
          </w:rPr>
          <w:t>28</w:t>
        </w:r>
        <w:r w:rsidR="000B11C3">
          <w:rPr>
            <w:noProof/>
            <w:webHidden/>
          </w:rPr>
          <w:fldChar w:fldCharType="end"/>
        </w:r>
      </w:hyperlink>
    </w:p>
    <w:p w14:paraId="36777026" w14:textId="5CD67702" w:rsidR="000B11C3" w:rsidRDefault="002C5062">
      <w:pPr>
        <w:pStyle w:val="TOC4"/>
        <w:rPr>
          <w:rFonts w:eastAsiaTheme="minorEastAsia"/>
          <w:smallCaps w:val="0"/>
          <w:noProof/>
          <w:sz w:val="22"/>
          <w:lang w:val="en-US" w:eastAsia="en-US" w:bidi="ar-SA"/>
        </w:rPr>
      </w:pPr>
      <w:hyperlink w:anchor="_Toc54617956" w:history="1">
        <w:r w:rsidR="000B11C3" w:rsidRPr="000D08C2">
          <w:rPr>
            <w:rStyle w:val="Hyperlink"/>
            <w:noProof/>
          </w:rPr>
          <w:t>Microsoft Cloud App Security</w:t>
        </w:r>
        <w:r w:rsidR="000B11C3">
          <w:rPr>
            <w:noProof/>
            <w:webHidden/>
          </w:rPr>
          <w:tab/>
        </w:r>
        <w:r w:rsidR="000B11C3">
          <w:rPr>
            <w:noProof/>
            <w:webHidden/>
          </w:rPr>
          <w:fldChar w:fldCharType="begin"/>
        </w:r>
        <w:r w:rsidR="000B11C3">
          <w:rPr>
            <w:noProof/>
            <w:webHidden/>
          </w:rPr>
          <w:instrText xml:space="preserve"> PAGEREF _Toc54617956 \h </w:instrText>
        </w:r>
        <w:r w:rsidR="000B11C3">
          <w:rPr>
            <w:noProof/>
            <w:webHidden/>
          </w:rPr>
        </w:r>
        <w:r w:rsidR="000B11C3">
          <w:rPr>
            <w:noProof/>
            <w:webHidden/>
          </w:rPr>
          <w:fldChar w:fldCharType="separate"/>
        </w:r>
        <w:r w:rsidR="000B11C3">
          <w:rPr>
            <w:noProof/>
            <w:webHidden/>
          </w:rPr>
          <w:t>28</w:t>
        </w:r>
        <w:r w:rsidR="000B11C3">
          <w:rPr>
            <w:noProof/>
            <w:webHidden/>
          </w:rPr>
          <w:fldChar w:fldCharType="end"/>
        </w:r>
      </w:hyperlink>
    </w:p>
    <w:p w14:paraId="1F16252B" w14:textId="7925FC8D" w:rsidR="000B11C3" w:rsidRDefault="002C5062">
      <w:pPr>
        <w:pStyle w:val="TOC4"/>
        <w:rPr>
          <w:rFonts w:eastAsiaTheme="minorEastAsia"/>
          <w:smallCaps w:val="0"/>
          <w:noProof/>
          <w:sz w:val="22"/>
          <w:lang w:val="en-US" w:eastAsia="en-US" w:bidi="ar-SA"/>
        </w:rPr>
      </w:pPr>
      <w:hyperlink w:anchor="_Toc54617957" w:history="1">
        <w:r w:rsidR="000B11C3" w:rsidRPr="000D08C2">
          <w:rPr>
            <w:rStyle w:val="Hyperlink"/>
            <w:noProof/>
          </w:rPr>
          <w:t>Complemento de Serviços de Saúde do Microsoft Cloud</w:t>
        </w:r>
        <w:r w:rsidR="000B11C3">
          <w:rPr>
            <w:noProof/>
            <w:webHidden/>
          </w:rPr>
          <w:tab/>
        </w:r>
        <w:r w:rsidR="000B11C3">
          <w:rPr>
            <w:noProof/>
            <w:webHidden/>
          </w:rPr>
          <w:fldChar w:fldCharType="begin"/>
        </w:r>
        <w:r w:rsidR="000B11C3">
          <w:rPr>
            <w:noProof/>
            <w:webHidden/>
          </w:rPr>
          <w:instrText xml:space="preserve"> PAGEREF _Toc54617957 \h </w:instrText>
        </w:r>
        <w:r w:rsidR="000B11C3">
          <w:rPr>
            <w:noProof/>
            <w:webHidden/>
          </w:rPr>
        </w:r>
        <w:r w:rsidR="000B11C3">
          <w:rPr>
            <w:noProof/>
            <w:webHidden/>
          </w:rPr>
          <w:fldChar w:fldCharType="separate"/>
        </w:r>
        <w:r w:rsidR="000B11C3">
          <w:rPr>
            <w:noProof/>
            <w:webHidden/>
          </w:rPr>
          <w:t>29</w:t>
        </w:r>
        <w:r w:rsidR="000B11C3">
          <w:rPr>
            <w:noProof/>
            <w:webHidden/>
          </w:rPr>
          <w:fldChar w:fldCharType="end"/>
        </w:r>
      </w:hyperlink>
    </w:p>
    <w:p w14:paraId="2F9CA16A" w14:textId="23A0EF7C" w:rsidR="000B11C3" w:rsidRDefault="002C5062">
      <w:pPr>
        <w:pStyle w:val="TOC4"/>
        <w:rPr>
          <w:rFonts w:eastAsiaTheme="minorEastAsia"/>
          <w:smallCaps w:val="0"/>
          <w:noProof/>
          <w:sz w:val="22"/>
          <w:lang w:val="en-US" w:eastAsia="en-US" w:bidi="ar-SA"/>
        </w:rPr>
      </w:pPr>
      <w:hyperlink w:anchor="_Toc54617958" w:history="1">
        <w:r w:rsidR="000B11C3" w:rsidRPr="000D08C2">
          <w:rPr>
            <w:rStyle w:val="Hyperlink"/>
            <w:noProof/>
          </w:rPr>
          <w:t>Conexão de dados do Microsoft Graph para ISVs</w:t>
        </w:r>
        <w:r w:rsidR="000B11C3">
          <w:rPr>
            <w:noProof/>
            <w:webHidden/>
          </w:rPr>
          <w:tab/>
        </w:r>
        <w:r w:rsidR="000B11C3">
          <w:rPr>
            <w:noProof/>
            <w:webHidden/>
          </w:rPr>
          <w:fldChar w:fldCharType="begin"/>
        </w:r>
        <w:r w:rsidR="000B11C3">
          <w:rPr>
            <w:noProof/>
            <w:webHidden/>
          </w:rPr>
          <w:instrText xml:space="preserve"> PAGEREF _Toc54617958 \h </w:instrText>
        </w:r>
        <w:r w:rsidR="000B11C3">
          <w:rPr>
            <w:noProof/>
            <w:webHidden/>
          </w:rPr>
        </w:r>
        <w:r w:rsidR="000B11C3">
          <w:rPr>
            <w:noProof/>
            <w:webHidden/>
          </w:rPr>
          <w:fldChar w:fldCharType="separate"/>
        </w:r>
        <w:r w:rsidR="000B11C3">
          <w:rPr>
            <w:noProof/>
            <w:webHidden/>
          </w:rPr>
          <w:t>29</w:t>
        </w:r>
        <w:r w:rsidR="000B11C3">
          <w:rPr>
            <w:noProof/>
            <w:webHidden/>
          </w:rPr>
          <w:fldChar w:fldCharType="end"/>
        </w:r>
      </w:hyperlink>
    </w:p>
    <w:p w14:paraId="26E91B3A" w14:textId="1388650F" w:rsidR="000B11C3" w:rsidRDefault="002C5062">
      <w:pPr>
        <w:pStyle w:val="TOC4"/>
        <w:rPr>
          <w:rFonts w:eastAsiaTheme="minorEastAsia"/>
          <w:smallCaps w:val="0"/>
          <w:noProof/>
          <w:sz w:val="22"/>
          <w:lang w:val="en-US" w:eastAsia="en-US" w:bidi="ar-SA"/>
        </w:rPr>
      </w:pPr>
      <w:hyperlink w:anchor="_Toc54617959" w:history="1">
        <w:r w:rsidR="000B11C3" w:rsidRPr="000D08C2">
          <w:rPr>
            <w:rStyle w:val="Hyperlink"/>
            <w:noProof/>
          </w:rPr>
          <w:t>Serviço de Bot de Saúde do Microsoft</w:t>
        </w:r>
        <w:r w:rsidR="000B11C3">
          <w:rPr>
            <w:noProof/>
            <w:webHidden/>
          </w:rPr>
          <w:tab/>
        </w:r>
        <w:r w:rsidR="000B11C3">
          <w:rPr>
            <w:noProof/>
            <w:webHidden/>
          </w:rPr>
          <w:fldChar w:fldCharType="begin"/>
        </w:r>
        <w:r w:rsidR="000B11C3">
          <w:rPr>
            <w:noProof/>
            <w:webHidden/>
          </w:rPr>
          <w:instrText xml:space="preserve"> PAGEREF _Toc54617959 \h </w:instrText>
        </w:r>
        <w:r w:rsidR="000B11C3">
          <w:rPr>
            <w:noProof/>
            <w:webHidden/>
          </w:rPr>
        </w:r>
        <w:r w:rsidR="000B11C3">
          <w:rPr>
            <w:noProof/>
            <w:webHidden/>
          </w:rPr>
          <w:fldChar w:fldCharType="separate"/>
        </w:r>
        <w:r w:rsidR="000B11C3">
          <w:rPr>
            <w:noProof/>
            <w:webHidden/>
          </w:rPr>
          <w:t>29</w:t>
        </w:r>
        <w:r w:rsidR="000B11C3">
          <w:rPr>
            <w:noProof/>
            <w:webHidden/>
          </w:rPr>
          <w:fldChar w:fldCharType="end"/>
        </w:r>
      </w:hyperlink>
    </w:p>
    <w:p w14:paraId="57C650FE" w14:textId="4BB7C4AB" w:rsidR="000B11C3" w:rsidRDefault="002C5062">
      <w:pPr>
        <w:pStyle w:val="TOC4"/>
        <w:rPr>
          <w:rFonts w:eastAsiaTheme="minorEastAsia"/>
          <w:smallCaps w:val="0"/>
          <w:noProof/>
          <w:sz w:val="22"/>
          <w:lang w:val="en-US" w:eastAsia="en-US" w:bidi="ar-SA"/>
        </w:rPr>
      </w:pPr>
      <w:hyperlink w:anchor="_Toc54617960" w:history="1">
        <w:r w:rsidR="000B11C3" w:rsidRPr="000D08C2">
          <w:rPr>
            <w:rStyle w:val="Hyperlink"/>
            <w:noProof/>
          </w:rPr>
          <w:t>Microsoft Intune</w:t>
        </w:r>
        <w:r w:rsidR="000B11C3">
          <w:rPr>
            <w:noProof/>
            <w:webHidden/>
          </w:rPr>
          <w:tab/>
        </w:r>
        <w:r w:rsidR="000B11C3">
          <w:rPr>
            <w:noProof/>
            <w:webHidden/>
          </w:rPr>
          <w:fldChar w:fldCharType="begin"/>
        </w:r>
        <w:r w:rsidR="000B11C3">
          <w:rPr>
            <w:noProof/>
            <w:webHidden/>
          </w:rPr>
          <w:instrText xml:space="preserve"> PAGEREF _Toc54617960 \h </w:instrText>
        </w:r>
        <w:r w:rsidR="000B11C3">
          <w:rPr>
            <w:noProof/>
            <w:webHidden/>
          </w:rPr>
        </w:r>
        <w:r w:rsidR="000B11C3">
          <w:rPr>
            <w:noProof/>
            <w:webHidden/>
          </w:rPr>
          <w:fldChar w:fldCharType="separate"/>
        </w:r>
        <w:r w:rsidR="000B11C3">
          <w:rPr>
            <w:noProof/>
            <w:webHidden/>
          </w:rPr>
          <w:t>30</w:t>
        </w:r>
        <w:r w:rsidR="000B11C3">
          <w:rPr>
            <w:noProof/>
            <w:webHidden/>
          </w:rPr>
          <w:fldChar w:fldCharType="end"/>
        </w:r>
      </w:hyperlink>
    </w:p>
    <w:p w14:paraId="6E1E00B4" w14:textId="0376FD99" w:rsidR="000B11C3" w:rsidRDefault="002C5062">
      <w:pPr>
        <w:pStyle w:val="TOC4"/>
        <w:rPr>
          <w:rFonts w:eastAsiaTheme="minorEastAsia"/>
          <w:smallCaps w:val="0"/>
          <w:noProof/>
          <w:sz w:val="22"/>
          <w:lang w:val="en-US" w:eastAsia="en-US" w:bidi="ar-SA"/>
        </w:rPr>
      </w:pPr>
      <w:hyperlink w:anchor="_Toc54617961" w:history="1">
        <w:r w:rsidR="000B11C3" w:rsidRPr="000D08C2">
          <w:rPr>
            <w:rStyle w:val="Hyperlink"/>
            <w:noProof/>
          </w:rPr>
          <w:t>Microsoft Learning</w:t>
        </w:r>
        <w:r w:rsidR="000B11C3">
          <w:rPr>
            <w:noProof/>
            <w:webHidden/>
          </w:rPr>
          <w:tab/>
        </w:r>
        <w:r w:rsidR="000B11C3">
          <w:rPr>
            <w:noProof/>
            <w:webHidden/>
          </w:rPr>
          <w:fldChar w:fldCharType="begin"/>
        </w:r>
        <w:r w:rsidR="000B11C3">
          <w:rPr>
            <w:noProof/>
            <w:webHidden/>
          </w:rPr>
          <w:instrText xml:space="preserve"> PAGEREF _Toc54617961 \h </w:instrText>
        </w:r>
        <w:r w:rsidR="000B11C3">
          <w:rPr>
            <w:noProof/>
            <w:webHidden/>
          </w:rPr>
        </w:r>
        <w:r w:rsidR="000B11C3">
          <w:rPr>
            <w:noProof/>
            <w:webHidden/>
          </w:rPr>
          <w:fldChar w:fldCharType="separate"/>
        </w:r>
        <w:r w:rsidR="000B11C3">
          <w:rPr>
            <w:noProof/>
            <w:webHidden/>
          </w:rPr>
          <w:t>30</w:t>
        </w:r>
        <w:r w:rsidR="000B11C3">
          <w:rPr>
            <w:noProof/>
            <w:webHidden/>
          </w:rPr>
          <w:fldChar w:fldCharType="end"/>
        </w:r>
      </w:hyperlink>
    </w:p>
    <w:p w14:paraId="100DF0D4" w14:textId="0504839B" w:rsidR="000B11C3" w:rsidRDefault="002C5062">
      <w:pPr>
        <w:pStyle w:val="TOC4"/>
        <w:rPr>
          <w:rFonts w:eastAsiaTheme="minorEastAsia"/>
          <w:smallCaps w:val="0"/>
          <w:noProof/>
          <w:sz w:val="22"/>
          <w:lang w:val="en-US" w:eastAsia="en-US" w:bidi="ar-SA"/>
        </w:rPr>
      </w:pPr>
      <w:hyperlink w:anchor="_Toc54617962" w:history="1">
        <w:r w:rsidR="000B11C3" w:rsidRPr="000D08C2">
          <w:rPr>
            <w:rStyle w:val="Hyperlink"/>
            <w:noProof/>
          </w:rPr>
          <w:t>Pesquisa da Microsoft no Bing</w:t>
        </w:r>
        <w:r w:rsidR="000B11C3">
          <w:rPr>
            <w:noProof/>
            <w:webHidden/>
          </w:rPr>
          <w:tab/>
        </w:r>
        <w:r w:rsidR="000B11C3">
          <w:rPr>
            <w:noProof/>
            <w:webHidden/>
          </w:rPr>
          <w:fldChar w:fldCharType="begin"/>
        </w:r>
        <w:r w:rsidR="000B11C3">
          <w:rPr>
            <w:noProof/>
            <w:webHidden/>
          </w:rPr>
          <w:instrText xml:space="preserve"> PAGEREF _Toc54617962 \h </w:instrText>
        </w:r>
        <w:r w:rsidR="000B11C3">
          <w:rPr>
            <w:noProof/>
            <w:webHidden/>
          </w:rPr>
        </w:r>
        <w:r w:rsidR="000B11C3">
          <w:rPr>
            <w:noProof/>
            <w:webHidden/>
          </w:rPr>
          <w:fldChar w:fldCharType="separate"/>
        </w:r>
        <w:r w:rsidR="000B11C3">
          <w:rPr>
            <w:noProof/>
            <w:webHidden/>
          </w:rPr>
          <w:t>31</w:t>
        </w:r>
        <w:r w:rsidR="000B11C3">
          <w:rPr>
            <w:noProof/>
            <w:webHidden/>
          </w:rPr>
          <w:fldChar w:fldCharType="end"/>
        </w:r>
      </w:hyperlink>
    </w:p>
    <w:p w14:paraId="01DCBD2D" w14:textId="24A41BA8" w:rsidR="000B11C3" w:rsidRDefault="002C5062">
      <w:pPr>
        <w:pStyle w:val="TOC4"/>
        <w:rPr>
          <w:rFonts w:eastAsiaTheme="minorEastAsia"/>
          <w:smallCaps w:val="0"/>
          <w:noProof/>
          <w:sz w:val="22"/>
          <w:lang w:val="en-US" w:eastAsia="en-US" w:bidi="ar-SA"/>
        </w:rPr>
      </w:pPr>
      <w:hyperlink w:anchor="_Toc54617963" w:history="1">
        <w:r w:rsidR="000B11C3" w:rsidRPr="000D08C2">
          <w:rPr>
            <w:rStyle w:val="Hyperlink"/>
            <w:noProof/>
          </w:rPr>
          <w:t>Proteção contra Ameaças da Microsoft</w:t>
        </w:r>
        <w:r w:rsidR="000B11C3">
          <w:rPr>
            <w:noProof/>
            <w:webHidden/>
          </w:rPr>
          <w:tab/>
        </w:r>
        <w:r w:rsidR="000B11C3">
          <w:rPr>
            <w:noProof/>
            <w:webHidden/>
          </w:rPr>
          <w:fldChar w:fldCharType="begin"/>
        </w:r>
        <w:r w:rsidR="000B11C3">
          <w:rPr>
            <w:noProof/>
            <w:webHidden/>
          </w:rPr>
          <w:instrText xml:space="preserve"> PAGEREF _Toc54617963 \h </w:instrText>
        </w:r>
        <w:r w:rsidR="000B11C3">
          <w:rPr>
            <w:noProof/>
            <w:webHidden/>
          </w:rPr>
        </w:r>
        <w:r w:rsidR="000B11C3">
          <w:rPr>
            <w:noProof/>
            <w:webHidden/>
          </w:rPr>
          <w:fldChar w:fldCharType="separate"/>
        </w:r>
        <w:r w:rsidR="000B11C3">
          <w:rPr>
            <w:noProof/>
            <w:webHidden/>
          </w:rPr>
          <w:t>31</w:t>
        </w:r>
        <w:r w:rsidR="000B11C3">
          <w:rPr>
            <w:noProof/>
            <w:webHidden/>
          </w:rPr>
          <w:fldChar w:fldCharType="end"/>
        </w:r>
      </w:hyperlink>
    </w:p>
    <w:p w14:paraId="0C5217C1" w14:textId="4AEA964C" w:rsidR="000B11C3" w:rsidRDefault="002C5062">
      <w:pPr>
        <w:pStyle w:val="TOC4"/>
        <w:rPr>
          <w:rFonts w:eastAsiaTheme="minorEastAsia"/>
          <w:smallCaps w:val="0"/>
          <w:noProof/>
          <w:sz w:val="22"/>
          <w:lang w:val="en-US" w:eastAsia="en-US" w:bidi="ar-SA"/>
        </w:rPr>
      </w:pPr>
      <w:hyperlink w:anchor="_Toc54617964" w:history="1">
        <w:r w:rsidR="000B11C3" w:rsidRPr="000D08C2">
          <w:rPr>
            <w:rStyle w:val="Hyperlink"/>
            <w:noProof/>
          </w:rPr>
          <w:t>Minecraft: Education Edition</w:t>
        </w:r>
        <w:r w:rsidR="000B11C3">
          <w:rPr>
            <w:noProof/>
            <w:webHidden/>
          </w:rPr>
          <w:tab/>
        </w:r>
        <w:r w:rsidR="000B11C3">
          <w:rPr>
            <w:noProof/>
            <w:webHidden/>
          </w:rPr>
          <w:fldChar w:fldCharType="begin"/>
        </w:r>
        <w:r w:rsidR="000B11C3">
          <w:rPr>
            <w:noProof/>
            <w:webHidden/>
          </w:rPr>
          <w:instrText xml:space="preserve"> PAGEREF _Toc54617964 \h </w:instrText>
        </w:r>
        <w:r w:rsidR="000B11C3">
          <w:rPr>
            <w:noProof/>
            <w:webHidden/>
          </w:rPr>
        </w:r>
        <w:r w:rsidR="000B11C3">
          <w:rPr>
            <w:noProof/>
            <w:webHidden/>
          </w:rPr>
          <w:fldChar w:fldCharType="separate"/>
        </w:r>
        <w:r w:rsidR="000B11C3">
          <w:rPr>
            <w:noProof/>
            <w:webHidden/>
          </w:rPr>
          <w:t>31</w:t>
        </w:r>
        <w:r w:rsidR="000B11C3">
          <w:rPr>
            <w:noProof/>
            <w:webHidden/>
          </w:rPr>
          <w:fldChar w:fldCharType="end"/>
        </w:r>
      </w:hyperlink>
    </w:p>
    <w:p w14:paraId="446607A1" w14:textId="484DEDA1" w:rsidR="000B11C3" w:rsidRDefault="002C5062">
      <w:pPr>
        <w:pStyle w:val="TOC4"/>
        <w:rPr>
          <w:rFonts w:eastAsiaTheme="minorEastAsia"/>
          <w:smallCaps w:val="0"/>
          <w:noProof/>
          <w:sz w:val="22"/>
          <w:lang w:val="en-US" w:eastAsia="en-US" w:bidi="ar-SA"/>
        </w:rPr>
      </w:pPr>
      <w:hyperlink w:anchor="_Toc54617965" w:history="1">
        <w:r w:rsidR="000B11C3" w:rsidRPr="000D08C2">
          <w:rPr>
            <w:rStyle w:val="Hyperlink"/>
            <w:noProof/>
          </w:rPr>
          <w:t>Office 365 Developer</w:t>
        </w:r>
        <w:r w:rsidR="000B11C3">
          <w:rPr>
            <w:noProof/>
            <w:webHidden/>
          </w:rPr>
          <w:tab/>
        </w:r>
        <w:r w:rsidR="000B11C3">
          <w:rPr>
            <w:noProof/>
            <w:webHidden/>
          </w:rPr>
          <w:fldChar w:fldCharType="begin"/>
        </w:r>
        <w:r w:rsidR="000B11C3">
          <w:rPr>
            <w:noProof/>
            <w:webHidden/>
          </w:rPr>
          <w:instrText xml:space="preserve"> PAGEREF _Toc54617965 \h </w:instrText>
        </w:r>
        <w:r w:rsidR="000B11C3">
          <w:rPr>
            <w:noProof/>
            <w:webHidden/>
          </w:rPr>
        </w:r>
        <w:r w:rsidR="000B11C3">
          <w:rPr>
            <w:noProof/>
            <w:webHidden/>
          </w:rPr>
          <w:fldChar w:fldCharType="separate"/>
        </w:r>
        <w:r w:rsidR="000B11C3">
          <w:rPr>
            <w:noProof/>
            <w:webHidden/>
          </w:rPr>
          <w:t>31</w:t>
        </w:r>
        <w:r w:rsidR="000B11C3">
          <w:rPr>
            <w:noProof/>
            <w:webHidden/>
          </w:rPr>
          <w:fldChar w:fldCharType="end"/>
        </w:r>
      </w:hyperlink>
    </w:p>
    <w:p w14:paraId="193F8505" w14:textId="0216E2C6" w:rsidR="000B11C3" w:rsidRDefault="002C5062">
      <w:pPr>
        <w:pStyle w:val="TOC4"/>
        <w:rPr>
          <w:rFonts w:eastAsiaTheme="minorEastAsia"/>
          <w:smallCaps w:val="0"/>
          <w:noProof/>
          <w:sz w:val="22"/>
          <w:lang w:val="en-US" w:eastAsia="en-US" w:bidi="ar-SA"/>
        </w:rPr>
      </w:pPr>
      <w:hyperlink w:anchor="_Toc54617966" w:history="1">
        <w:r w:rsidR="000B11C3" w:rsidRPr="000D08C2">
          <w:rPr>
            <w:rStyle w:val="Hyperlink"/>
            <w:noProof/>
          </w:rPr>
          <w:t>Proteção Avançada Contra Ameaças do Microsoft Defender</w:t>
        </w:r>
        <w:r w:rsidR="000B11C3">
          <w:rPr>
            <w:noProof/>
            <w:webHidden/>
          </w:rPr>
          <w:tab/>
        </w:r>
        <w:r w:rsidR="000B11C3">
          <w:rPr>
            <w:noProof/>
            <w:webHidden/>
          </w:rPr>
          <w:fldChar w:fldCharType="begin"/>
        </w:r>
        <w:r w:rsidR="000B11C3">
          <w:rPr>
            <w:noProof/>
            <w:webHidden/>
          </w:rPr>
          <w:instrText xml:space="preserve"> PAGEREF _Toc54617966 \h </w:instrText>
        </w:r>
        <w:r w:rsidR="000B11C3">
          <w:rPr>
            <w:noProof/>
            <w:webHidden/>
          </w:rPr>
        </w:r>
        <w:r w:rsidR="000B11C3">
          <w:rPr>
            <w:noProof/>
            <w:webHidden/>
          </w:rPr>
          <w:fldChar w:fldCharType="separate"/>
        </w:r>
        <w:r w:rsidR="000B11C3">
          <w:rPr>
            <w:noProof/>
            <w:webHidden/>
          </w:rPr>
          <w:t>31</w:t>
        </w:r>
        <w:r w:rsidR="000B11C3">
          <w:rPr>
            <w:noProof/>
            <w:webHidden/>
          </w:rPr>
          <w:fldChar w:fldCharType="end"/>
        </w:r>
      </w:hyperlink>
    </w:p>
    <w:p w14:paraId="34DEDDB2" w14:textId="54F74507" w:rsidR="000B11C3" w:rsidRDefault="002C5062">
      <w:pPr>
        <w:pStyle w:val="TOC1"/>
        <w:tabs>
          <w:tab w:val="right" w:leader="dot" w:pos="5030"/>
        </w:tabs>
        <w:rPr>
          <w:rFonts w:eastAsiaTheme="minorEastAsia"/>
          <w:b w:val="0"/>
          <w:caps w:val="0"/>
          <w:noProof/>
          <w:sz w:val="22"/>
          <w:lang w:val="en-US" w:eastAsia="en-US" w:bidi="ar-SA"/>
        </w:rPr>
      </w:pPr>
      <w:hyperlink w:anchor="_Toc54617967" w:history="1">
        <w:r w:rsidR="000B11C3" w:rsidRPr="000D08C2">
          <w:rPr>
            <w:rStyle w:val="Hyperlink"/>
            <w:noProof/>
          </w:rPr>
          <w:t>Anexo 1 – Notificações</w:t>
        </w:r>
        <w:r w:rsidR="000B11C3">
          <w:rPr>
            <w:noProof/>
            <w:webHidden/>
          </w:rPr>
          <w:tab/>
        </w:r>
        <w:r w:rsidR="000B11C3">
          <w:rPr>
            <w:noProof/>
            <w:webHidden/>
          </w:rPr>
          <w:fldChar w:fldCharType="begin"/>
        </w:r>
        <w:r w:rsidR="000B11C3">
          <w:rPr>
            <w:noProof/>
            <w:webHidden/>
          </w:rPr>
          <w:instrText xml:space="preserve"> PAGEREF _Toc54617967 \h </w:instrText>
        </w:r>
        <w:r w:rsidR="000B11C3">
          <w:rPr>
            <w:noProof/>
            <w:webHidden/>
          </w:rPr>
        </w:r>
        <w:r w:rsidR="000B11C3">
          <w:rPr>
            <w:noProof/>
            <w:webHidden/>
          </w:rPr>
          <w:fldChar w:fldCharType="separate"/>
        </w:r>
        <w:r w:rsidR="000B11C3">
          <w:rPr>
            <w:noProof/>
            <w:webHidden/>
          </w:rPr>
          <w:t>32</w:t>
        </w:r>
        <w:r w:rsidR="000B11C3">
          <w:rPr>
            <w:noProof/>
            <w:webHidden/>
          </w:rPr>
          <w:fldChar w:fldCharType="end"/>
        </w:r>
      </w:hyperlink>
    </w:p>
    <w:p w14:paraId="64EBB713" w14:textId="08518EE5" w:rsidR="000B11C3" w:rsidRDefault="002C5062">
      <w:pPr>
        <w:pStyle w:val="TOC3"/>
        <w:rPr>
          <w:rFonts w:eastAsiaTheme="minorEastAsia"/>
          <w:b w:val="0"/>
          <w:smallCaps w:val="0"/>
          <w:sz w:val="22"/>
          <w:lang w:val="en-US" w:eastAsia="en-US" w:bidi="ar-SA"/>
        </w:rPr>
      </w:pPr>
      <w:hyperlink w:anchor="_Toc54617968" w:history="1">
        <w:r w:rsidR="000B11C3" w:rsidRPr="000D08C2">
          <w:rPr>
            <w:rStyle w:val="Hyperlink"/>
          </w:rPr>
          <w:t>Serviços Online excluídos do DPA</w:t>
        </w:r>
        <w:r w:rsidR="000B11C3">
          <w:rPr>
            <w:webHidden/>
          </w:rPr>
          <w:tab/>
        </w:r>
        <w:r w:rsidR="000B11C3">
          <w:rPr>
            <w:webHidden/>
          </w:rPr>
          <w:fldChar w:fldCharType="begin"/>
        </w:r>
        <w:r w:rsidR="000B11C3">
          <w:rPr>
            <w:webHidden/>
          </w:rPr>
          <w:instrText xml:space="preserve"> PAGEREF _Toc54617968 \h </w:instrText>
        </w:r>
        <w:r w:rsidR="000B11C3">
          <w:rPr>
            <w:webHidden/>
          </w:rPr>
        </w:r>
        <w:r w:rsidR="000B11C3">
          <w:rPr>
            <w:webHidden/>
          </w:rPr>
          <w:fldChar w:fldCharType="separate"/>
        </w:r>
        <w:r w:rsidR="000B11C3">
          <w:rPr>
            <w:webHidden/>
          </w:rPr>
          <w:t>32</w:t>
        </w:r>
        <w:r w:rsidR="000B11C3">
          <w:rPr>
            <w:webHidden/>
          </w:rPr>
          <w:fldChar w:fldCharType="end"/>
        </w:r>
      </w:hyperlink>
    </w:p>
    <w:p w14:paraId="41DB43B2" w14:textId="1E2CDFEE" w:rsidR="000B11C3" w:rsidRDefault="002C5062">
      <w:pPr>
        <w:pStyle w:val="TOC3"/>
        <w:rPr>
          <w:rFonts w:eastAsiaTheme="minorEastAsia"/>
          <w:b w:val="0"/>
          <w:smallCaps w:val="0"/>
          <w:sz w:val="22"/>
          <w:lang w:val="en-US" w:eastAsia="en-US" w:bidi="ar-SA"/>
        </w:rPr>
      </w:pPr>
      <w:hyperlink w:anchor="_Toc54617969" w:history="1">
        <w:r w:rsidR="000B11C3" w:rsidRPr="000D08C2">
          <w:rPr>
            <w:rStyle w:val="Hyperlink"/>
          </w:rPr>
          <w:t>Serviços Online Principais</w:t>
        </w:r>
        <w:r w:rsidR="000B11C3">
          <w:rPr>
            <w:webHidden/>
          </w:rPr>
          <w:tab/>
        </w:r>
        <w:r w:rsidR="000B11C3">
          <w:rPr>
            <w:webHidden/>
          </w:rPr>
          <w:fldChar w:fldCharType="begin"/>
        </w:r>
        <w:r w:rsidR="000B11C3">
          <w:rPr>
            <w:webHidden/>
          </w:rPr>
          <w:instrText xml:space="preserve"> PAGEREF _Toc54617969 \h </w:instrText>
        </w:r>
        <w:r w:rsidR="000B11C3">
          <w:rPr>
            <w:webHidden/>
          </w:rPr>
        </w:r>
        <w:r w:rsidR="000B11C3">
          <w:rPr>
            <w:webHidden/>
          </w:rPr>
          <w:fldChar w:fldCharType="separate"/>
        </w:r>
        <w:r w:rsidR="000B11C3">
          <w:rPr>
            <w:webHidden/>
          </w:rPr>
          <w:t>32</w:t>
        </w:r>
        <w:r w:rsidR="000B11C3">
          <w:rPr>
            <w:webHidden/>
          </w:rPr>
          <w:fldChar w:fldCharType="end"/>
        </w:r>
      </w:hyperlink>
    </w:p>
    <w:p w14:paraId="13C0DDCE" w14:textId="3A53744E" w:rsidR="000B11C3" w:rsidRDefault="002C5062">
      <w:pPr>
        <w:pStyle w:val="TOC3"/>
        <w:rPr>
          <w:rFonts w:eastAsiaTheme="minorEastAsia"/>
          <w:b w:val="0"/>
          <w:smallCaps w:val="0"/>
          <w:sz w:val="22"/>
          <w:lang w:val="en-US" w:eastAsia="en-US" w:bidi="ar-SA"/>
        </w:rPr>
      </w:pPr>
      <w:hyperlink w:anchor="_Toc54617970" w:history="1">
        <w:r w:rsidR="000B11C3" w:rsidRPr="000D08C2">
          <w:rPr>
            <w:rStyle w:val="Hyperlink"/>
          </w:rPr>
          <w:t>Bing Mapas</w:t>
        </w:r>
        <w:r w:rsidR="000B11C3">
          <w:rPr>
            <w:webHidden/>
          </w:rPr>
          <w:tab/>
        </w:r>
        <w:r w:rsidR="000B11C3">
          <w:rPr>
            <w:webHidden/>
          </w:rPr>
          <w:fldChar w:fldCharType="begin"/>
        </w:r>
        <w:r w:rsidR="000B11C3">
          <w:rPr>
            <w:webHidden/>
          </w:rPr>
          <w:instrText xml:space="preserve"> PAGEREF _Toc54617970 \h </w:instrText>
        </w:r>
        <w:r w:rsidR="000B11C3">
          <w:rPr>
            <w:webHidden/>
          </w:rPr>
        </w:r>
        <w:r w:rsidR="000B11C3">
          <w:rPr>
            <w:webHidden/>
          </w:rPr>
          <w:fldChar w:fldCharType="separate"/>
        </w:r>
        <w:r w:rsidR="000B11C3">
          <w:rPr>
            <w:webHidden/>
          </w:rPr>
          <w:t>34</w:t>
        </w:r>
        <w:r w:rsidR="000B11C3">
          <w:rPr>
            <w:webHidden/>
          </w:rPr>
          <w:fldChar w:fldCharType="end"/>
        </w:r>
      </w:hyperlink>
    </w:p>
    <w:p w14:paraId="6909EF04" w14:textId="0DDCCC8E" w:rsidR="000B11C3" w:rsidRDefault="002C5062">
      <w:pPr>
        <w:pStyle w:val="TOC3"/>
        <w:rPr>
          <w:rFonts w:eastAsiaTheme="minorEastAsia"/>
          <w:b w:val="0"/>
          <w:smallCaps w:val="0"/>
          <w:sz w:val="22"/>
          <w:lang w:val="en-US" w:eastAsia="en-US" w:bidi="ar-SA"/>
        </w:rPr>
      </w:pPr>
      <w:hyperlink w:anchor="_Toc54617971" w:history="1">
        <w:r w:rsidR="000B11C3" w:rsidRPr="000D08C2">
          <w:rPr>
            <w:rStyle w:val="Hyperlink"/>
          </w:rPr>
          <w:t>Serviços Profissionais</w:t>
        </w:r>
        <w:r w:rsidR="000B11C3">
          <w:rPr>
            <w:webHidden/>
          </w:rPr>
          <w:tab/>
        </w:r>
        <w:r w:rsidR="000B11C3">
          <w:rPr>
            <w:webHidden/>
          </w:rPr>
          <w:fldChar w:fldCharType="begin"/>
        </w:r>
        <w:r w:rsidR="000B11C3">
          <w:rPr>
            <w:webHidden/>
          </w:rPr>
          <w:instrText xml:space="preserve"> PAGEREF _Toc54617971 \h </w:instrText>
        </w:r>
        <w:r w:rsidR="000B11C3">
          <w:rPr>
            <w:webHidden/>
          </w:rPr>
        </w:r>
        <w:r w:rsidR="000B11C3">
          <w:rPr>
            <w:webHidden/>
          </w:rPr>
          <w:fldChar w:fldCharType="separate"/>
        </w:r>
        <w:r w:rsidR="000B11C3">
          <w:rPr>
            <w:webHidden/>
          </w:rPr>
          <w:t>34</w:t>
        </w:r>
        <w:r w:rsidR="000B11C3">
          <w:rPr>
            <w:webHidden/>
          </w:rPr>
          <w:fldChar w:fldCharType="end"/>
        </w:r>
      </w:hyperlink>
    </w:p>
    <w:p w14:paraId="3D235BB9" w14:textId="787F4E5A" w:rsidR="000B11C3" w:rsidRDefault="002C5062">
      <w:pPr>
        <w:pStyle w:val="TOC3"/>
        <w:rPr>
          <w:rFonts w:eastAsiaTheme="minorEastAsia"/>
          <w:b w:val="0"/>
          <w:smallCaps w:val="0"/>
          <w:sz w:val="22"/>
          <w:lang w:val="en-US" w:eastAsia="en-US" w:bidi="ar-SA"/>
        </w:rPr>
      </w:pPr>
      <w:hyperlink w:anchor="_Toc54617972" w:history="1">
        <w:r w:rsidR="000B11C3" w:rsidRPr="000D08C2">
          <w:rPr>
            <w:rStyle w:val="Hyperlink"/>
          </w:rPr>
          <w:t>Notificação sobre Codificação de H.265/HEVC dos Serviços de Mídia do Azure</w:t>
        </w:r>
        <w:r w:rsidR="000B11C3">
          <w:rPr>
            <w:webHidden/>
          </w:rPr>
          <w:tab/>
        </w:r>
        <w:r w:rsidR="000B11C3">
          <w:rPr>
            <w:webHidden/>
          </w:rPr>
          <w:fldChar w:fldCharType="begin"/>
        </w:r>
        <w:r w:rsidR="000B11C3">
          <w:rPr>
            <w:webHidden/>
          </w:rPr>
          <w:instrText xml:space="preserve"> PAGEREF _Toc54617972 \h </w:instrText>
        </w:r>
        <w:r w:rsidR="000B11C3">
          <w:rPr>
            <w:webHidden/>
          </w:rPr>
        </w:r>
        <w:r w:rsidR="000B11C3">
          <w:rPr>
            <w:webHidden/>
          </w:rPr>
          <w:fldChar w:fldCharType="separate"/>
        </w:r>
        <w:r w:rsidR="000B11C3">
          <w:rPr>
            <w:webHidden/>
          </w:rPr>
          <w:t>36</w:t>
        </w:r>
        <w:r w:rsidR="000B11C3">
          <w:rPr>
            <w:webHidden/>
          </w:rPr>
          <w:fldChar w:fldCharType="end"/>
        </w:r>
      </w:hyperlink>
    </w:p>
    <w:p w14:paraId="108297EF" w14:textId="0571CC95" w:rsidR="000B11C3" w:rsidRDefault="002C5062">
      <w:pPr>
        <w:pStyle w:val="TOC3"/>
        <w:rPr>
          <w:rFonts w:eastAsiaTheme="minorEastAsia"/>
          <w:b w:val="0"/>
          <w:smallCaps w:val="0"/>
          <w:sz w:val="22"/>
          <w:lang w:val="en-US" w:eastAsia="en-US" w:bidi="ar-SA"/>
        </w:rPr>
      </w:pPr>
      <w:hyperlink w:anchor="_Toc54617973" w:history="1">
        <w:r w:rsidR="000B11C3" w:rsidRPr="000D08C2">
          <w:rPr>
            <w:rStyle w:val="Hyperlink"/>
          </w:rPr>
          <w:t>Notificação sobre o Adobe Flash Player</w:t>
        </w:r>
        <w:r w:rsidR="000B11C3">
          <w:rPr>
            <w:webHidden/>
          </w:rPr>
          <w:tab/>
        </w:r>
        <w:r w:rsidR="000B11C3">
          <w:rPr>
            <w:webHidden/>
          </w:rPr>
          <w:fldChar w:fldCharType="begin"/>
        </w:r>
        <w:r w:rsidR="000B11C3">
          <w:rPr>
            <w:webHidden/>
          </w:rPr>
          <w:instrText xml:space="preserve"> PAGEREF _Toc54617973 \h </w:instrText>
        </w:r>
        <w:r w:rsidR="000B11C3">
          <w:rPr>
            <w:webHidden/>
          </w:rPr>
        </w:r>
        <w:r w:rsidR="000B11C3">
          <w:rPr>
            <w:webHidden/>
          </w:rPr>
          <w:fldChar w:fldCharType="separate"/>
        </w:r>
        <w:r w:rsidR="000B11C3">
          <w:rPr>
            <w:webHidden/>
          </w:rPr>
          <w:t>36</w:t>
        </w:r>
        <w:r w:rsidR="000B11C3">
          <w:rPr>
            <w:webHidden/>
          </w:rPr>
          <w:fldChar w:fldCharType="end"/>
        </w:r>
      </w:hyperlink>
    </w:p>
    <w:p w14:paraId="7D0B697D" w14:textId="2A7F602B" w:rsidR="000B11C3" w:rsidRDefault="002C5062">
      <w:pPr>
        <w:pStyle w:val="TOC3"/>
        <w:rPr>
          <w:rFonts w:eastAsiaTheme="minorEastAsia"/>
          <w:b w:val="0"/>
          <w:smallCaps w:val="0"/>
          <w:sz w:val="22"/>
          <w:lang w:val="en-US" w:eastAsia="en-US" w:bidi="ar-SA"/>
        </w:rPr>
      </w:pPr>
      <w:hyperlink w:anchor="_Toc54617974" w:history="1">
        <w:r w:rsidR="000B11C3" w:rsidRPr="000D08C2">
          <w:rPr>
            <w:rStyle w:val="Hyperlink"/>
          </w:rPr>
          <w:t>Notificação sobre o Padrão Visual H.264/AVC, o Padrão de Vídeo VC-1, o Padrão Visual MPEG-4 Parte 2 e o Padrão de Vídeo MPEG-2</w:t>
        </w:r>
        <w:r w:rsidR="000B11C3">
          <w:rPr>
            <w:webHidden/>
          </w:rPr>
          <w:tab/>
        </w:r>
        <w:r w:rsidR="000B11C3">
          <w:rPr>
            <w:webHidden/>
          </w:rPr>
          <w:fldChar w:fldCharType="begin"/>
        </w:r>
        <w:r w:rsidR="000B11C3">
          <w:rPr>
            <w:webHidden/>
          </w:rPr>
          <w:instrText xml:space="preserve"> PAGEREF _Toc54617974 \h </w:instrText>
        </w:r>
        <w:r w:rsidR="000B11C3">
          <w:rPr>
            <w:webHidden/>
          </w:rPr>
        </w:r>
        <w:r w:rsidR="000B11C3">
          <w:rPr>
            <w:webHidden/>
          </w:rPr>
          <w:fldChar w:fldCharType="separate"/>
        </w:r>
        <w:r w:rsidR="000B11C3">
          <w:rPr>
            <w:webHidden/>
          </w:rPr>
          <w:t>36</w:t>
        </w:r>
        <w:r w:rsidR="000B11C3">
          <w:rPr>
            <w:webHidden/>
          </w:rPr>
          <w:fldChar w:fldCharType="end"/>
        </w:r>
      </w:hyperlink>
    </w:p>
    <w:p w14:paraId="39DACD0F" w14:textId="4DC157B0" w:rsidR="000B11C3" w:rsidRDefault="002C5062">
      <w:pPr>
        <w:pStyle w:val="TOC1"/>
        <w:tabs>
          <w:tab w:val="right" w:leader="dot" w:pos="5030"/>
        </w:tabs>
        <w:rPr>
          <w:rFonts w:eastAsiaTheme="minorEastAsia"/>
          <w:b w:val="0"/>
          <w:caps w:val="0"/>
          <w:noProof/>
          <w:sz w:val="22"/>
          <w:lang w:val="en-US" w:eastAsia="en-US" w:bidi="ar-SA"/>
        </w:rPr>
      </w:pPr>
      <w:hyperlink w:anchor="_Toc54617975" w:history="1">
        <w:r w:rsidR="000B11C3" w:rsidRPr="000D08C2">
          <w:rPr>
            <w:rStyle w:val="Hyperlink"/>
            <w:noProof/>
          </w:rPr>
          <w:t>Anexo 2 – Pacotes de Licenças de Assinatura</w:t>
        </w:r>
        <w:r w:rsidR="000B11C3">
          <w:rPr>
            <w:noProof/>
            <w:webHidden/>
          </w:rPr>
          <w:tab/>
        </w:r>
        <w:r w:rsidR="000B11C3">
          <w:rPr>
            <w:noProof/>
            <w:webHidden/>
          </w:rPr>
          <w:fldChar w:fldCharType="begin"/>
        </w:r>
        <w:r w:rsidR="000B11C3">
          <w:rPr>
            <w:noProof/>
            <w:webHidden/>
          </w:rPr>
          <w:instrText xml:space="preserve"> PAGEREF _Toc54617975 \h </w:instrText>
        </w:r>
        <w:r w:rsidR="000B11C3">
          <w:rPr>
            <w:noProof/>
            <w:webHidden/>
          </w:rPr>
        </w:r>
        <w:r w:rsidR="000B11C3">
          <w:rPr>
            <w:noProof/>
            <w:webHidden/>
          </w:rPr>
          <w:fldChar w:fldCharType="separate"/>
        </w:r>
        <w:r w:rsidR="000B11C3">
          <w:rPr>
            <w:noProof/>
            <w:webHidden/>
          </w:rPr>
          <w:t>37</w:t>
        </w:r>
        <w:r w:rsidR="000B11C3">
          <w:rPr>
            <w:noProof/>
            <w:webHidden/>
          </w:rPr>
          <w:fldChar w:fldCharType="end"/>
        </w:r>
      </w:hyperlink>
    </w:p>
    <w:p w14:paraId="19F97A9D" w14:textId="3E088823" w:rsidR="000B11C3" w:rsidRDefault="002C5062">
      <w:pPr>
        <w:pStyle w:val="TOC3"/>
        <w:rPr>
          <w:rFonts w:eastAsiaTheme="minorEastAsia"/>
          <w:b w:val="0"/>
          <w:smallCaps w:val="0"/>
          <w:sz w:val="22"/>
          <w:lang w:val="en-US" w:eastAsia="en-US" w:bidi="ar-SA"/>
        </w:rPr>
      </w:pPr>
      <w:hyperlink w:anchor="_Toc54617976" w:history="1">
        <w:r w:rsidR="000B11C3" w:rsidRPr="000D08C2">
          <w:rPr>
            <w:rStyle w:val="Hyperlink"/>
          </w:rPr>
          <w:t>Setor Público</w:t>
        </w:r>
        <w:r w:rsidR="000B11C3">
          <w:rPr>
            <w:webHidden/>
          </w:rPr>
          <w:tab/>
        </w:r>
        <w:r w:rsidR="000B11C3">
          <w:rPr>
            <w:webHidden/>
          </w:rPr>
          <w:fldChar w:fldCharType="begin"/>
        </w:r>
        <w:r w:rsidR="000B11C3">
          <w:rPr>
            <w:webHidden/>
          </w:rPr>
          <w:instrText xml:space="preserve"> PAGEREF _Toc54617976 \h </w:instrText>
        </w:r>
        <w:r w:rsidR="000B11C3">
          <w:rPr>
            <w:webHidden/>
          </w:rPr>
        </w:r>
        <w:r w:rsidR="000B11C3">
          <w:rPr>
            <w:webHidden/>
          </w:rPr>
          <w:fldChar w:fldCharType="separate"/>
        </w:r>
        <w:r w:rsidR="000B11C3">
          <w:rPr>
            <w:webHidden/>
          </w:rPr>
          <w:t>38</w:t>
        </w:r>
        <w:r w:rsidR="000B11C3">
          <w:rPr>
            <w:webHidden/>
          </w:rPr>
          <w:fldChar w:fldCharType="end"/>
        </w:r>
      </w:hyperlink>
    </w:p>
    <w:p w14:paraId="092C9288" w14:textId="12E19B6D"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54617904"/>
      <w:bookmarkStart w:id="6" w:name="_Toc378147615"/>
      <w:bookmarkStart w:id="7" w:name="_Toc378151517"/>
      <w:bookmarkStart w:id="8" w:name="_Toc379797094"/>
      <w:bookmarkStart w:id="9" w:name="_Toc380513120"/>
      <w:bookmarkStart w:id="10" w:name="_Toc380655159"/>
      <w:bookmarkStart w:id="11" w:name="_Toc383415077"/>
      <w:r>
        <w:lastRenderedPageBreak/>
        <w:t>Introdução</w:t>
      </w:r>
      <w:bookmarkEnd w:id="2"/>
      <w:bookmarkEnd w:id="3"/>
      <w:bookmarkEnd w:id="4"/>
      <w:bookmarkEnd w:id="5"/>
    </w:p>
    <w:p w14:paraId="1AF38E19" w14:textId="15B451EA" w:rsidR="003B4487" w:rsidRDefault="008853CF" w:rsidP="003B4487">
      <w:pPr>
        <w:pStyle w:val="ProductList-Body"/>
        <w:spacing w:after="240"/>
      </w:pPr>
      <w:bookmarkStart w:id="12"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3" w:name="_Toc54617905"/>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54617906"/>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54617907"/>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54617908"/>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4617909"/>
      <w:r>
        <w:t>Esclarecimentos e Resumo das Alterações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F965B1" w14:paraId="3A36E4F0" w14:textId="77777777" w:rsidTr="00F965B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102707F" w14:textId="48487D6C" w:rsidR="00F965B1" w:rsidRDefault="00F965B1" w:rsidP="00F965B1">
            <w:pPr>
              <w:pStyle w:val="ProductList-TableBody"/>
            </w:pPr>
            <w:r>
              <w:rPr>
                <w:color w:val="FFFFFF"/>
              </w:rPr>
              <w:t>Inclusões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5A29B91" w14:textId="4A284B77" w:rsidR="00F965B1" w:rsidRDefault="00F965B1" w:rsidP="00F965B1">
            <w:pPr>
              <w:pStyle w:val="ProductList-TableBody"/>
            </w:pPr>
            <w:r>
              <w:rPr>
                <w:color w:val="FFFFFF"/>
              </w:rPr>
              <w:t>Exclusões</w:t>
            </w:r>
          </w:p>
        </w:tc>
      </w:tr>
      <w:tr w:rsidR="00F965B1" w14:paraId="4F74C108" w14:textId="77777777" w:rsidTr="00F965B1">
        <w:tc>
          <w:tcPr>
            <w:tcW w:w="5400" w:type="dxa"/>
            <w:tcBorders>
              <w:top w:val="single" w:sz="4" w:space="0" w:color="000000"/>
              <w:left w:val="single" w:sz="4" w:space="0" w:color="000000"/>
              <w:bottom w:val="single" w:sz="4" w:space="0" w:color="000000"/>
              <w:right w:val="single" w:sz="4" w:space="0" w:color="000000"/>
            </w:tcBorders>
          </w:tcPr>
          <w:p w14:paraId="66F9AE2A" w14:textId="7133DA14" w:rsidR="00F965B1" w:rsidRDefault="00F965B1" w:rsidP="00F965B1">
            <w:pPr>
              <w:pStyle w:val="ProductList-TableBody"/>
            </w:pPr>
            <w:r w:rsidRPr="00A80B57">
              <w:rPr>
                <w:lang w:val="pt-BR"/>
              </w:rPr>
              <w:t>Complemento de Serviços de Saúde do Microsoft Cloud</w:t>
            </w:r>
          </w:p>
        </w:tc>
        <w:tc>
          <w:tcPr>
            <w:tcW w:w="5390" w:type="dxa"/>
            <w:tcBorders>
              <w:top w:val="single" w:sz="4" w:space="0" w:color="000000"/>
              <w:left w:val="single" w:sz="4" w:space="0" w:color="000000"/>
              <w:bottom w:val="single" w:sz="4" w:space="0" w:color="000000"/>
              <w:right w:val="single" w:sz="4" w:space="0" w:color="000000"/>
            </w:tcBorders>
          </w:tcPr>
          <w:p w14:paraId="139B7F71" w14:textId="1EC1424F" w:rsidR="00F965B1" w:rsidRDefault="00F965B1" w:rsidP="00F965B1">
            <w:pPr>
              <w:pStyle w:val="ProductList-TableBody"/>
            </w:pPr>
            <w:r w:rsidRPr="00A80B57">
              <w:rPr>
                <w:lang w:val="pt-BR"/>
              </w:rPr>
              <w:t>Serviços de Pesquisa do Bing</w:t>
            </w:r>
          </w:p>
        </w:tc>
      </w:tr>
    </w:tbl>
    <w:p w14:paraId="4D1E2579" w14:textId="77777777" w:rsidR="00E03082" w:rsidRDefault="00E03082" w:rsidP="00E03082">
      <w:pPr>
        <w:pStyle w:val="ProductList-ClauseHeading"/>
        <w:keepNext w:val="0"/>
      </w:pPr>
    </w:p>
    <w:p w14:paraId="62425DDC" w14:textId="77777777" w:rsidR="00F965B1" w:rsidRPr="00A77B85" w:rsidRDefault="00F965B1" w:rsidP="00F965B1">
      <w:pPr>
        <w:pStyle w:val="ProductList-ClauseHeading"/>
        <w:keepNext w:val="0"/>
      </w:pPr>
      <w:r>
        <w:t>Termos Específicos dos Serviços Online</w:t>
      </w:r>
    </w:p>
    <w:p w14:paraId="2717BCDB" w14:textId="77777777" w:rsidR="00F965B1" w:rsidRPr="00A77B85" w:rsidRDefault="00F965B1" w:rsidP="00F965B1">
      <w:pPr>
        <w:pStyle w:val="ProductList-Body"/>
      </w:pPr>
      <w:r>
        <w:rPr>
          <w:u w:val="single"/>
        </w:rPr>
        <w:t>Remoção dos termos dos Serviços de Pesquisa do Bing</w:t>
      </w:r>
      <w:r>
        <w:t xml:space="preserve">: Os Clientes que licenciaram os Serviços de Pesquisa do Bing segundo o seu Registro Enterprise ou Registro para Servidor e Nuvem atuais ou o Enrollment for Education Solutions antes de 30 de outubro de 2020 continuarão vinculados pelos termos dos Serviços de Pesquisa do Bing vigentes aqui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em 1° de outubro de 2020 pelo restante do seu prazo de assinatura. Qualquer outro uso será regido pelos termos de Serviços de Pesquisa do Bing no Azure Marketplace.</w:t>
      </w:r>
    </w:p>
    <w:p w14:paraId="54B4E1AB" w14:textId="21C7432B" w:rsidR="00F965B1" w:rsidRPr="00A77B85" w:rsidRDefault="002C5062" w:rsidP="00F965B1">
      <w:pPr>
        <w:pStyle w:val="ProductList-Body"/>
      </w:pPr>
      <w:hyperlink w:anchor="MicrosoftPowerPlatform" w:tooltip="Plataforma Microsoft Power" w:history="1">
        <w:r w:rsidR="00F965B1">
          <w:rPr>
            <w:rStyle w:val="Hyperlink"/>
          </w:rPr>
          <w:t>Plataforma Microsoft Power</w:t>
        </w:r>
      </w:hyperlink>
      <w:r w:rsidR="00F965B1">
        <w:t>: Adicionamos termos para entidades não restritas do Power Apps e D365.</w:t>
      </w:r>
    </w:p>
    <w:p w14:paraId="3A423B3B" w14:textId="4478B5C9" w:rsidR="00F965B1" w:rsidRPr="00A77B85" w:rsidRDefault="002C5062" w:rsidP="00F965B1">
      <w:pPr>
        <w:pStyle w:val="ProductList-Body"/>
      </w:pPr>
      <w:hyperlink w:anchor="GitHubOfferings" w:tooltip="Ofertas do GitHub" w:history="1">
        <w:r w:rsidR="00F965B1">
          <w:rPr>
            <w:rStyle w:val="Hyperlink"/>
          </w:rPr>
          <w:t>Ofertas do GitHub</w:t>
        </w:r>
      </w:hyperlink>
      <w:r w:rsidR="00F965B1">
        <w:t>: Adicionamos termos para a oferta GitHub Enterprise Æ.</w:t>
      </w:r>
    </w:p>
    <w:p w14:paraId="19E725AC" w14:textId="77777777" w:rsidR="00F965B1" w:rsidRPr="00A77B85" w:rsidRDefault="00F965B1" w:rsidP="00F965B1">
      <w:pPr>
        <w:pStyle w:val="ProductList-Body"/>
      </w:pPr>
    </w:p>
    <w:p w14:paraId="539CE5CA" w14:textId="77777777" w:rsidR="00F965B1" w:rsidRPr="00A77B85" w:rsidRDefault="00F965B1" w:rsidP="00F965B1">
      <w:pPr>
        <w:pStyle w:val="ProductList-ClauseHeading"/>
        <w:keepNext w:val="0"/>
      </w:pPr>
      <w:r>
        <w:t>Anexo 1 – Notificações</w:t>
      </w:r>
    </w:p>
    <w:p w14:paraId="5A9712C3" w14:textId="5BE56927" w:rsidR="0049330B" w:rsidRDefault="002C5062" w:rsidP="00F965B1">
      <w:pPr>
        <w:pStyle w:val="ProductList-Body"/>
      </w:pPr>
      <w:hyperlink w:anchor="CoreOnlineServices" w:tooltip="Serviços Online Principais" w:history="1">
        <w:r w:rsidR="00F965B1">
          <w:rPr>
            <w:rStyle w:val="Hyperlink"/>
          </w:rPr>
          <w:t>Serviços Online Principais</w:t>
        </w:r>
      </w:hyperlink>
      <w:r w:rsidR="00F965B1">
        <w:t>: Adicionamos o Synapse Analytics à lista de Serviços Principais do Microsoft Azure</w:t>
      </w:r>
      <w:r w:rsidR="00E03082">
        <w:t>.</w:t>
      </w:r>
    </w:p>
    <w:p w14:paraId="16D379DF" w14:textId="636D011E" w:rsidR="008358C7" w:rsidRPr="000772BE" w:rsidRDefault="002C5062" w:rsidP="006D3CD8">
      <w:pPr>
        <w:pStyle w:val="ProductList-Body"/>
        <w:shd w:val="clear" w:color="auto" w:fill="A6A6A6" w:themeFill="background1" w:themeFillShade="A6"/>
        <w:spacing w:before="6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59EEE267" w14:textId="77777777" w:rsidR="009B5A8E" w:rsidRDefault="009B5A8E" w:rsidP="008824C9">
      <w:pPr>
        <w:pStyle w:val="ProductList-Body"/>
        <w:tabs>
          <w:tab w:val="left" w:pos="360"/>
        </w:tabs>
        <w:rPr>
          <w:b/>
          <w:color w:val="00188F"/>
        </w:rPr>
        <w:sectPr w:rsidR="009B5A8E" w:rsidSect="001B6000">
          <w:footerReference w:type="first" r:id="rId18"/>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1" w:name="_Toc507768537"/>
      <w:bookmarkStart w:id="32" w:name="_Toc507239489"/>
      <w:bookmarkStart w:id="33" w:name="_Toc54617910"/>
      <w:bookmarkStart w:id="34" w:name="Definitions"/>
      <w:bookmarkEnd w:id="6"/>
      <w:bookmarkEnd w:id="7"/>
      <w:bookmarkEnd w:id="8"/>
      <w:bookmarkEnd w:id="9"/>
      <w:bookmarkEnd w:id="10"/>
      <w:bookmarkEnd w:id="11"/>
      <w:r>
        <w:lastRenderedPageBreak/>
        <w:t>Definições</w:t>
      </w:r>
      <w:bookmarkEnd w:id="31"/>
      <w:bookmarkEnd w:id="32"/>
      <w:bookmarkEnd w:id="33"/>
    </w:p>
    <w:bookmarkEnd w:id="34"/>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hyperlink r:id="rId19" w:history="1">
        <w:r w:rsidR="00DE5954">
          <w:rPr>
            <w:rStyle w:val="Hyperlink"/>
          </w:rPr>
          <w:t>https://aka.ms/DPA</w:t>
        </w:r>
      </w:hyperlink>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20"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1" w:history="1">
        <w:r>
          <w:rPr>
            <w:rStyle w:val="Hyperlink"/>
          </w:rPr>
          <w:t>Termos de Produtos</w:t>
        </w:r>
      </w:hyperlink>
      <w:r>
        <w:t xml:space="preserve"> localizados em </w:t>
      </w:r>
      <w:hyperlink r:id="rId22"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3" w:history="1">
        <w:r>
          <w:rPr>
            <w:rStyle w:val="Hyperlink"/>
          </w:rPr>
          <w:t>Termos de Produtos</w:t>
        </w:r>
      </w:hyperlink>
      <w:r>
        <w:t xml:space="preserve">. Os Termos do Produto estão localizados no site </w:t>
      </w:r>
      <w:hyperlink r:id="rId24"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5"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5" w:name="_Toc507239490"/>
      <w:r>
        <w:t>Termos dos Serviços Online</w:t>
      </w:r>
      <w:bookmarkEnd w:id="35"/>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6"/>
          <w:footerReference w:type="first" r:id="rId27"/>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6" w:name="_Toc507768538"/>
      <w:bookmarkStart w:id="37" w:name="_Toc54617911"/>
      <w:bookmarkStart w:id="38" w:name="GeneralTerms"/>
      <w:r>
        <w:lastRenderedPageBreak/>
        <w:t>Termos Gerais</w:t>
      </w:r>
      <w:bookmarkEnd w:id="36"/>
      <w:bookmarkEnd w:id="37"/>
    </w:p>
    <w:p w14:paraId="5BEAA33F" w14:textId="77777777" w:rsidR="00C47C81" w:rsidRDefault="00C47C81" w:rsidP="00C47C81">
      <w:pPr>
        <w:pStyle w:val="ProductList-SubSubSectionHeading"/>
        <w:outlineLvl w:val="1"/>
      </w:pPr>
      <w:bookmarkStart w:id="39" w:name="_Toc507768539"/>
      <w:bookmarkStart w:id="40" w:name="_Toc54617912"/>
      <w:bookmarkStart w:id="41" w:name="OnlineServicesChanges"/>
      <w:bookmarkEnd w:id="38"/>
      <w:r>
        <w:t>Licenciamento dos Serviços Online</w:t>
      </w:r>
      <w:bookmarkEnd w:id="39"/>
      <w:bookmarkEnd w:id="40"/>
    </w:p>
    <w:bookmarkEnd w:id="41"/>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42028F">
      <w:pPr>
        <w:pStyle w:val="ProductList-Body"/>
        <w:ind w:left="158"/>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42028F">
      <w:pPr>
        <w:pStyle w:val="ProductList-Body"/>
        <w:ind w:left="158"/>
      </w:pPr>
      <w:r>
        <w:rPr>
          <w:b/>
          <w:color w:val="0072C6"/>
        </w:rPr>
        <w:t>Multiplexação</w:t>
      </w:r>
    </w:p>
    <w:p w14:paraId="2E2501FB" w14:textId="77777777" w:rsidR="0042028F" w:rsidRPr="0059513D" w:rsidRDefault="0042028F" w:rsidP="0042028F">
      <w:pPr>
        <w:pStyle w:val="ProductList-Body"/>
        <w:ind w:left="158"/>
      </w:pPr>
      <w:r>
        <w:t>Hardware ou software que um Cliente usa para:</w:t>
      </w:r>
    </w:p>
    <w:p w14:paraId="5CC9CFC0" w14:textId="77777777" w:rsidR="0042028F" w:rsidRPr="0059513D" w:rsidRDefault="0042028F" w:rsidP="0042028F">
      <w:pPr>
        <w:pStyle w:val="ProductList-Body"/>
        <w:ind w:left="158"/>
      </w:pPr>
      <w:r>
        <w:t>•</w:t>
      </w:r>
      <w:r>
        <w:tab/>
        <w:t>reunir conexões ou reduzir o número de OSEs, dispositivos ou usuários que o Produto gerencia diretamente;</w:t>
      </w:r>
    </w:p>
    <w:p w14:paraId="4533E339" w14:textId="77777777" w:rsidR="0042028F" w:rsidRPr="0059513D" w:rsidRDefault="0042028F" w:rsidP="0042028F">
      <w:pPr>
        <w:pStyle w:val="ProductList-Body"/>
        <w:ind w:left="158"/>
      </w:pPr>
      <w:r>
        <w:t>•</w:t>
      </w:r>
      <w:r>
        <w:tab/>
        <w:t>reduzir o número de dispositivos ou usuários que acessam ou usam um Produto direta ou indiretamente;</w:t>
      </w:r>
    </w:p>
    <w:p w14:paraId="72A0DFD0" w14:textId="77777777" w:rsidR="0042028F" w:rsidRPr="0059513D" w:rsidRDefault="0042028F" w:rsidP="0042028F">
      <w:pPr>
        <w:pStyle w:val="ProductList-Body"/>
        <w:ind w:left="158"/>
      </w:pPr>
      <w:r>
        <w:t>•</w:t>
      </w:r>
      <w:r>
        <w:tab/>
        <w:t>ou acessar dados processados ou gerados pelo próprio Produto;</w:t>
      </w:r>
    </w:p>
    <w:p w14:paraId="61CFEFD4" w14:textId="20B73429" w:rsidR="00C47C81" w:rsidRDefault="0042028F" w:rsidP="0042028F">
      <w:pPr>
        <w:pStyle w:val="ProductList-Body"/>
        <w:ind w:left="158"/>
      </w:pPr>
      <w:r>
        <w:t>não reduzir o número de Licenças de qualquer tipo necessário a um cliente</w:t>
      </w:r>
      <w:r w:rsidR="00C47C81">
        <w:t>.</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2" w:name="_Toc507768540"/>
      <w:bookmarkStart w:id="43" w:name="_Toc54617913"/>
      <w:r>
        <w:t>Usando os Serviços Online</w:t>
      </w:r>
      <w:bookmarkEnd w:id="42"/>
      <w:bookmarkEnd w:id="43"/>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E025E3">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E025E3">
      <w:pPr>
        <w:pStyle w:val="ProductList-Body"/>
        <w:numPr>
          <w:ilvl w:val="0"/>
          <w:numId w:val="1"/>
        </w:numPr>
        <w:ind w:left="608" w:hanging="270"/>
      </w:pPr>
      <w:r>
        <w:t>para violar os direitos de outros;</w:t>
      </w:r>
    </w:p>
    <w:p w14:paraId="4767D257" w14:textId="77777777" w:rsidR="00C74745" w:rsidRDefault="00C74745" w:rsidP="00E025E3">
      <w:pPr>
        <w:pStyle w:val="ProductList-Body"/>
        <w:numPr>
          <w:ilvl w:val="0"/>
          <w:numId w:val="1"/>
        </w:numPr>
        <w:ind w:left="608" w:hanging="270"/>
      </w:pPr>
      <w:r>
        <w:t>para tentar obter acesso não autorizado a quaisquer serviços, dispositivos, dados, contas ou redes ou para interrompê-los;</w:t>
      </w:r>
    </w:p>
    <w:p w14:paraId="74FD31F0" w14:textId="77777777" w:rsidR="00C74745" w:rsidRDefault="00C74745" w:rsidP="00E025E3">
      <w:pPr>
        <w:pStyle w:val="ProductList-Body"/>
        <w:numPr>
          <w:ilvl w:val="0"/>
          <w:numId w:val="1"/>
        </w:numPr>
        <w:ind w:left="608" w:hanging="270"/>
      </w:pPr>
      <w:r>
        <w:t>para enviar spams ou distribuir malware;</w:t>
      </w:r>
    </w:p>
    <w:p w14:paraId="3071B854" w14:textId="77777777" w:rsidR="00C74745" w:rsidRDefault="00C74745" w:rsidP="00E025E3">
      <w:pPr>
        <w:pStyle w:val="ProductList-Body"/>
        <w:numPr>
          <w:ilvl w:val="0"/>
          <w:numId w:val="1"/>
        </w:numPr>
        <w:ind w:left="608" w:hanging="270"/>
      </w:pPr>
      <w:r>
        <w:t>de uma forma que possa danificar o Serviço Online ou prejudicar seu uso por outras pessoas;</w:t>
      </w:r>
    </w:p>
    <w:p w14:paraId="368B5965" w14:textId="77777777" w:rsidR="0043036C" w:rsidRDefault="0043036C" w:rsidP="00E025E3">
      <w:pPr>
        <w:pStyle w:val="ProductList-Body"/>
        <w:numPr>
          <w:ilvl w:val="0"/>
          <w:numId w:val="1"/>
        </w:numPr>
        <w:ind w:left="605" w:hanging="274"/>
      </w:pPr>
      <w:r>
        <w:t>em qualquer aplicativo ou situação em que a falha do Serviço Online possa levar à morte ou a sérias lesões corporais de qualquer pessoa ou a graves danos ambientais ou físicos, exceto de acordo com a seção abaixo Uso de Alto Risco; ou</w:t>
      </w:r>
    </w:p>
    <w:p w14:paraId="1AF152E2" w14:textId="77777777" w:rsidR="0043036C" w:rsidRDefault="0043036C" w:rsidP="00E025E3">
      <w:pPr>
        <w:pStyle w:val="ProductList-Body"/>
        <w:numPr>
          <w:ilvl w:val="0"/>
          <w:numId w:val="1"/>
        </w:numPr>
        <w:ind w:left="619" w:hanging="274"/>
      </w:pPr>
      <w:r>
        <w:t>para auxiliar ou incentivar qualquer pessoa a cometer qualquer ato indicado anteriormente.</w:t>
      </w:r>
    </w:p>
    <w:p w14:paraId="37055DC0" w14:textId="77777777" w:rsidR="0043036C" w:rsidRDefault="0043036C" w:rsidP="0043036C">
      <w:pPr>
        <w:pStyle w:val="ProductList-Body"/>
        <w:ind w:left="158"/>
      </w:pPr>
      <w:r>
        <w:t>A violação da Política de Uso Aceitável desta seção poderá resultar na suspensão do Serviço Online. Se a Microsoft suspender o Serviço Online, o fará somente na extensão razoavelmente necessária. A menos que a Microsoft acredite que seja necessária uma suspensão imediata, ela fornecerá uma notificação razoável antes de suspender um Serviço Online pelos motivos descritos acima.</w:t>
      </w:r>
    </w:p>
    <w:p w14:paraId="63EA6AAF" w14:textId="77777777" w:rsidR="0043036C" w:rsidRDefault="0043036C" w:rsidP="0043036C">
      <w:pPr>
        <w:pStyle w:val="ProductList-Body"/>
        <w:ind w:left="180"/>
      </w:pPr>
    </w:p>
    <w:p w14:paraId="330BB6E8" w14:textId="77777777" w:rsidR="0043036C" w:rsidRPr="004A132F" w:rsidRDefault="0043036C" w:rsidP="0043036C">
      <w:pPr>
        <w:pStyle w:val="ProductList-Body"/>
        <w:ind w:left="180"/>
        <w:outlineLvl w:val="2"/>
        <w:rPr>
          <w:b/>
          <w:bCs/>
          <w:color w:val="0072C6"/>
        </w:rPr>
      </w:pPr>
      <w:r>
        <w:rPr>
          <w:b/>
          <w:bCs/>
          <w:color w:val="0072C6"/>
        </w:rPr>
        <w:t>Situações de Alto Risco</w:t>
      </w:r>
    </w:p>
    <w:p w14:paraId="21BF833D" w14:textId="6374BB5F" w:rsidR="00C47C81" w:rsidRDefault="0043036C" w:rsidP="0043036C">
      <w:pPr>
        <w:pStyle w:val="ProductList-Body"/>
        <w:ind w:left="158"/>
      </w:pPr>
      <w:r>
        <w:t>AVISO: As tecnologias modernas, especialmente as tecnologias de plataforma, podem ser usadas de maneiras novas e inovadoras, e o Cliente deve considerar se o respectivo uso dessas tecnologias é seguro. Os Serviços Online não foram projetados nem têm a finalidade de dar suporte a quaisquer usos em que uma interrupção do serviço, defeito, erro ou outra falha de um Serviço Online possa resultar em morte ou danos corporais graves de alguém, ou danos físicos ou ambientais graves (conjuntamente, “Uso de Alto Risco”). Assim sendo, o Cliente deve projetar e implementar cada aplicativo de forma que, caso ocorra qualquer interrupção, defeito, erro ou outra falha do Serviço Online, a segurança das pessoas, da propriedade e do meio ambiente não sejam reduzidas abaixo do nível razoável, apropriado e legal, seja de forma geral ou para um setor específico. O Uso de Alto Risco dos Serviços Online pelo Cliente é por sua conta e risco. O Cliente concorda em defender, indenizar e isentar a Microsoft de todos os danos, custos e honorários advocatícios referente a qualquer reivindicação que possa surgir do Uso de Alto Risco associado aos Serviços Online, incluindo reivindicações com base na responsabilidade objetiva ou de que a Microsoft tenha sido negligente no projeto ou ao fornecer o(s) Serviço(s) Online ao Cliente. A obrigação de indenização do acima exposto é adicional a qualquer obrigação de defesa estabelecida no contrato de licenciamento por volume do Cliente, e não está sujeita a nenhuma limitação ou exclusão de obrigação contida nesses contratos</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4" w:name="_Toc26883663"/>
      <w:bookmarkStart w:id="45" w:name="_Toc27047313"/>
      <w:bookmarkStart w:id="46" w:name="_Toc54617914"/>
      <w:bookmarkStart w:id="47" w:name="_Toc507768541"/>
      <w:bookmarkStart w:id="48" w:name="_Toc507239493"/>
      <w:r>
        <w:t>Proteção e Segurança de Dados</w:t>
      </w:r>
      <w:bookmarkEnd w:id="44"/>
      <w:bookmarkEnd w:id="45"/>
      <w:bookmarkEnd w:id="46"/>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52E7944C" w14:textId="09BC21F7" w:rsidR="00C47C81" w:rsidRDefault="00C47C81" w:rsidP="00C47C81">
      <w:pPr>
        <w:pStyle w:val="ProductList-SubSubSectionHeading"/>
        <w:outlineLvl w:val="1"/>
      </w:pPr>
      <w:bookmarkStart w:id="49" w:name="_Toc54617915"/>
      <w:r>
        <w:lastRenderedPageBreak/>
        <w:t>Uso de Software com o Serviço Online</w:t>
      </w:r>
      <w:bookmarkEnd w:id="47"/>
      <w:bookmarkEnd w:id="48"/>
      <w:bookmarkEnd w:id="49"/>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42028F" w:rsidRDefault="00BE1C28"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42028F" w:rsidRDefault="00AD5F09" w:rsidP="00AD5F09">
      <w:pPr>
        <w:pStyle w:val="ProductList-Body"/>
        <w:ind w:left="180"/>
        <w:rPr>
          <w:szCs w:val="18"/>
        </w:rPr>
      </w:pPr>
    </w:p>
    <w:p w14:paraId="5DCB55C1" w14:textId="656F93AB" w:rsidR="00103924" w:rsidRPr="00690C65" w:rsidRDefault="00103924" w:rsidP="0043036C">
      <w:pPr>
        <w:pStyle w:val="ProductList-Body"/>
        <w:ind w:left="187"/>
        <w:outlineLvl w:val="2"/>
      </w:pPr>
      <w:r>
        <w:rPr>
          <w:b/>
          <w:color w:val="0072C6"/>
        </w:rPr>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42028F"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0" w:name="_Toc507768542"/>
      <w:bookmarkStart w:id="51" w:name="_Toc54617916"/>
      <w:r>
        <w:t>Limitações Técnicas</w:t>
      </w:r>
      <w:bookmarkEnd w:id="50"/>
      <w:bookmarkEnd w:id="51"/>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2" w:name="_Toc507768543"/>
      <w:bookmarkStart w:id="53" w:name="_Toc54617917"/>
      <w:r>
        <w:t>Serviços de Importação/Exportação</w:t>
      </w:r>
      <w:bookmarkEnd w:id="52"/>
      <w:bookmarkEnd w:id="53"/>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4" w:name="_Toc507768544"/>
      <w:bookmarkStart w:id="55" w:name="_Toc54617918"/>
      <w:r>
        <w:t>Componentes de Fontes</w:t>
      </w:r>
      <w:bookmarkEnd w:id="54"/>
      <w:bookmarkEnd w:id="55"/>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6" w:name="_Toc507768545"/>
      <w:bookmarkStart w:id="57" w:name="_Toc54617919"/>
      <w:r>
        <w:t>Serviços Online - Alterações e Disponibilidade</w:t>
      </w:r>
      <w:bookmarkEnd w:id="56"/>
      <w:bookmarkEnd w:id="57"/>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8" w:history="1">
        <w:r>
          <w:rPr>
            <w:rStyle w:val="Hyperlink"/>
          </w:rPr>
          <w:t>https://go.microsoft.com/fwlink/?linkid=870295</w:t>
        </w:r>
      </w:hyperlink>
      <w:r>
        <w:t>.</w:t>
      </w:r>
    </w:p>
    <w:p w14:paraId="31220B31" w14:textId="77777777" w:rsidR="00C47C81" w:rsidRDefault="00C47C81" w:rsidP="00C47C81">
      <w:pPr>
        <w:pStyle w:val="ProductList-Body"/>
      </w:pPr>
    </w:p>
    <w:p w14:paraId="77776013" w14:textId="77777777" w:rsidR="0042028F" w:rsidRPr="0059513D" w:rsidRDefault="0042028F" w:rsidP="0042028F">
      <w:pPr>
        <w:pStyle w:val="ProductList-SubSubSectionHeading"/>
        <w:outlineLvl w:val="1"/>
      </w:pPr>
      <w:bookmarkStart w:id="58" w:name="_Toc54617920"/>
      <w:bookmarkStart w:id="59" w:name="_Hlk50810838"/>
      <w:bookmarkStart w:id="60" w:name="_Toc507768547"/>
      <w:r>
        <w:t>Common Data Service</w:t>
      </w:r>
      <w:bookmarkEnd w:id="58"/>
      <w:r>
        <w:t xml:space="preserve"> </w:t>
      </w:r>
    </w:p>
    <w:p w14:paraId="39AD9E6E" w14:textId="77777777" w:rsidR="0042028F" w:rsidRPr="0059513D" w:rsidRDefault="0042028F" w:rsidP="0042028F">
      <w:pPr>
        <w:pStyle w:val="ProductList-Body"/>
      </w:pPr>
      <w:r>
        <w:t xml:space="preserve">O Common Data Service estrutura uma variedade de dados e lógica de negócios para oferecer suporte a aplicativos e processos interconectados. As Instâncias do Common Data Service fornecidas com licenças do Microsoft 365 incluem vários recursos e integram dados que podem ou não </w:t>
      </w:r>
      <w:r>
        <w:lastRenderedPageBreak/>
        <w:t>estar disponíveis para seu produto ou serviço com o qual você está licenciado. O acesso ao Common Data Service, por meio de um produto ou serviço individual, não permite acesso a produtos, serviços, recursos ou dados não relacionados para os quais os usuários não estão licenciados. Os usuários só têm direitos para acessar dados, serviços e recursos no Common Data Service para os quais eles estão devidamente licenciados.</w:t>
      </w:r>
    </w:p>
    <w:bookmarkEnd w:id="59"/>
    <w:p w14:paraId="42C217CD" w14:textId="77777777" w:rsidR="0042028F" w:rsidRDefault="0042028F" w:rsidP="00C47C81">
      <w:pPr>
        <w:pStyle w:val="ProductList-SubSubSectionHeading"/>
        <w:outlineLvl w:val="1"/>
      </w:pPr>
    </w:p>
    <w:p w14:paraId="02141359" w14:textId="5AE5F3AD" w:rsidR="00C47C81" w:rsidRDefault="00C47C81" w:rsidP="00C47C81">
      <w:pPr>
        <w:pStyle w:val="ProductList-SubSubSectionHeading"/>
        <w:outlineLvl w:val="1"/>
      </w:pPr>
      <w:bookmarkStart w:id="61" w:name="_Toc54617921"/>
      <w:r>
        <w:t>Outros</w:t>
      </w:r>
      <w:bookmarkEnd w:id="60"/>
      <w:bookmarkEnd w:id="61"/>
    </w:p>
    <w:p w14:paraId="66221BFD" w14:textId="77777777" w:rsidR="00AD5F09" w:rsidRPr="00C47C81" w:rsidRDefault="00AD5F09" w:rsidP="00C47C81">
      <w:pPr>
        <w:pStyle w:val="ProductList-Body"/>
        <w:ind w:left="158"/>
        <w:rPr>
          <w:b/>
          <w:color w:val="0072C6"/>
        </w:rPr>
      </w:pPr>
      <w:bookmarkStart w:id="62" w:name="NonMicrosoftProducts"/>
      <w:r w:rsidRPr="00C47C81">
        <w:rPr>
          <w:b/>
          <w:color w:val="0072C6"/>
        </w:rPr>
        <w:t>Produtos que Não Sejam da Microsoft</w:t>
      </w:r>
    </w:p>
    <w:bookmarkEnd w:id="62"/>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Pr="0042028F" w:rsidRDefault="00C47C81" w:rsidP="00C47C81">
      <w:pPr>
        <w:pStyle w:val="ProductList-Body"/>
        <w:ind w:left="158"/>
        <w:rPr>
          <w:szCs w:val="18"/>
        </w:rPr>
      </w:pPr>
    </w:p>
    <w:p w14:paraId="276A8743" w14:textId="77777777" w:rsidR="007A73FA" w:rsidRPr="0006694D" w:rsidRDefault="007A73FA" w:rsidP="0042028F">
      <w:pPr>
        <w:pStyle w:val="ProductList-Body"/>
        <w:ind w:left="158"/>
        <w:rPr>
          <w:b/>
          <w:color w:val="0072C6"/>
        </w:rPr>
      </w:pPr>
      <w:bookmarkStart w:id="63" w:name="GeneralTerms_Previews"/>
      <w:r>
        <w:rPr>
          <w:b/>
          <w:color w:val="0072C6"/>
        </w:rPr>
        <w:t>Visualizações</w:t>
      </w:r>
    </w:p>
    <w:p w14:paraId="3CD3ECB5" w14:textId="422193C9" w:rsidR="007A73FA" w:rsidRDefault="008853CF" w:rsidP="0042028F">
      <w:pPr>
        <w:pStyle w:val="ProductList-Body"/>
        <w:ind w:left="158"/>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Pr="0042028F" w:rsidRDefault="007A73FA" w:rsidP="0042028F">
      <w:pPr>
        <w:pStyle w:val="ProductList-Body"/>
        <w:ind w:left="158"/>
      </w:pPr>
    </w:p>
    <w:p w14:paraId="320EA79A" w14:textId="77777777" w:rsidR="007A73FA" w:rsidRDefault="007A73FA" w:rsidP="0042028F">
      <w:pPr>
        <w:pStyle w:val="ProductList-Body"/>
        <w:ind w:left="158"/>
      </w:pPr>
      <w:r>
        <w:t xml:space="preserve">A menos que estabelecido em um contrato separado, as Visualizações não são incluídas no SLA do Serviço Online correspondente. </w:t>
      </w:r>
    </w:p>
    <w:p w14:paraId="774080CE" w14:textId="77777777" w:rsidR="007A73FA" w:rsidRPr="0042028F" w:rsidRDefault="007A73FA" w:rsidP="0042028F">
      <w:pPr>
        <w:pStyle w:val="ProductList-Body"/>
        <w:ind w:left="158"/>
      </w:pPr>
    </w:p>
    <w:p w14:paraId="009A5214" w14:textId="77777777" w:rsidR="007A73FA" w:rsidRDefault="007A73FA" w:rsidP="0042028F">
      <w:pPr>
        <w:pStyle w:val="ProductList-Body"/>
        <w:ind w:left="158"/>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Pr="0042028F" w:rsidRDefault="007A73FA" w:rsidP="0042028F">
      <w:pPr>
        <w:pStyle w:val="ProductList-Body"/>
        <w:ind w:left="158"/>
      </w:pPr>
    </w:p>
    <w:p w14:paraId="5C19BE62" w14:textId="77777777" w:rsidR="007A73FA" w:rsidRDefault="007A73FA" w:rsidP="0042028F">
      <w:pPr>
        <w:pStyle w:val="ProductList-Body"/>
        <w:ind w:left="158"/>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Pr="0042028F" w:rsidRDefault="007A73FA" w:rsidP="0042028F">
      <w:pPr>
        <w:pStyle w:val="ProductList-Body"/>
        <w:ind w:left="158"/>
      </w:pPr>
    </w:p>
    <w:p w14:paraId="76DFD8E8" w14:textId="77777777" w:rsidR="008853CF" w:rsidRPr="00144B40" w:rsidRDefault="008853CF" w:rsidP="0042028F">
      <w:pPr>
        <w:pStyle w:val="ProductList-Body"/>
        <w:ind w:left="158"/>
        <w:rPr>
          <w:b/>
          <w:color w:val="0072C6"/>
        </w:rPr>
      </w:pPr>
      <w:r>
        <w:rPr>
          <w:b/>
          <w:color w:val="0072C6"/>
        </w:rPr>
        <w:t>Azure Active Directory, Edição Gratuita</w:t>
      </w:r>
    </w:p>
    <w:p w14:paraId="049144BB" w14:textId="77777777" w:rsidR="008853CF" w:rsidRDefault="008853CF" w:rsidP="0042028F">
      <w:pPr>
        <w:pStyle w:val="ProductList-Body"/>
        <w:ind w:left="158"/>
      </w:pPr>
      <w:r>
        <w:t xml:space="preserve">Conforme descrito em </w:t>
      </w:r>
      <w:hyperlink r:id="rId29" w:history="1">
        <w:r w:rsidRPr="0042028F">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Pr="0042028F" w:rsidRDefault="008853CF" w:rsidP="0042028F">
      <w:pPr>
        <w:pStyle w:val="ProductList-Body"/>
        <w:ind w:left="158"/>
      </w:pPr>
    </w:p>
    <w:p w14:paraId="144CF614" w14:textId="77777777" w:rsidR="008853CF" w:rsidRPr="000C0798" w:rsidRDefault="008853CF" w:rsidP="0042028F">
      <w:pPr>
        <w:pStyle w:val="ProductList-Body"/>
        <w:ind w:left="158"/>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05EF8338" w:rsidR="008853CF" w:rsidRPr="0042028F" w:rsidRDefault="008853CF" w:rsidP="00E73842">
      <w:pPr>
        <w:pStyle w:val="ProductList-Body"/>
        <w:ind w:left="158" w:hanging="158"/>
        <w:rPr>
          <w:b/>
          <w:color w:val="0072C6"/>
          <w:szCs w:val="18"/>
        </w:rPr>
      </w:pPr>
    </w:p>
    <w:p w14:paraId="1E77CDA6" w14:textId="7B159AE0" w:rsidR="007A73FA" w:rsidRPr="004C41FC" w:rsidRDefault="007A73FA" w:rsidP="0042028F">
      <w:pPr>
        <w:pStyle w:val="ProductList-Body"/>
        <w:ind w:left="158"/>
      </w:pPr>
      <w:r>
        <w:rPr>
          <w:b/>
          <w:color w:val="0072C6"/>
        </w:rPr>
        <w:t>Benchmark Competitivo</w:t>
      </w:r>
    </w:p>
    <w:p w14:paraId="75190A74" w14:textId="77777777" w:rsidR="007A73FA" w:rsidRDefault="007A73FA" w:rsidP="0042028F">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Pr="0042028F" w:rsidRDefault="007A73FA" w:rsidP="00E73842">
      <w:pPr>
        <w:pStyle w:val="ProductList-Body"/>
        <w:ind w:left="158" w:hanging="158"/>
        <w:rPr>
          <w:szCs w:val="18"/>
        </w:rPr>
      </w:pPr>
    </w:p>
    <w:p w14:paraId="5BA06B5E" w14:textId="77777777" w:rsidR="007A73FA" w:rsidRPr="00AF1A25" w:rsidRDefault="007A73FA" w:rsidP="0042028F">
      <w:pPr>
        <w:pStyle w:val="ProductList-Body"/>
        <w:keepNext/>
        <w:ind w:left="158"/>
        <w:rPr>
          <w:b/>
          <w:color w:val="0072C6"/>
        </w:rPr>
      </w:pPr>
      <w:r>
        <w:rPr>
          <w:b/>
          <w:bCs/>
          <w:color w:val="0072C6"/>
        </w:rPr>
        <w:lastRenderedPageBreak/>
        <w:t>Clientes Governamentais</w:t>
      </w:r>
    </w:p>
    <w:bookmarkEnd w:id="63"/>
    <w:p w14:paraId="3443E518" w14:textId="77777777" w:rsidR="007A73FA" w:rsidRDefault="007A73FA" w:rsidP="0042028F">
      <w:pPr>
        <w:pStyle w:val="ProductList-Body"/>
        <w:ind w:left="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42028F">
      <w:pPr>
        <w:pStyle w:val="ProductList-Body"/>
        <w:ind w:left="158"/>
        <w:rPr>
          <w:b/>
          <w:bCs/>
          <w:color w:val="0072C6"/>
        </w:rPr>
      </w:pPr>
      <w:r>
        <w:rPr>
          <w:b/>
          <w:bCs/>
          <w:color w:val="0072C6"/>
        </w:rPr>
        <w:t>Serviços Online Alemães</w:t>
      </w:r>
    </w:p>
    <w:p w14:paraId="3D6A009D" w14:textId="4534B6F0" w:rsidR="001837C0" w:rsidRPr="001837C0" w:rsidRDefault="001837C0" w:rsidP="0042028F">
      <w:pPr>
        <w:pStyle w:val="ProductList-Body"/>
        <w:ind w:left="158"/>
        <w:rPr>
          <w:b/>
          <w:bCs/>
          <w:color w:val="0072C6"/>
        </w:rPr>
      </w:pPr>
      <w:r>
        <w:t xml:space="preserve">O uso de Serviços Online Alemães ainda está sujeito aos termos específicos da oferta disponíveis em </w:t>
      </w:r>
      <w:hyperlink r:id="rId30" w:history="1">
        <w:r>
          <w:rPr>
            <w:rStyle w:val="Hyperlink"/>
          </w:rPr>
          <w:t>https://aka.ms/MCAGermanSupplement</w:t>
        </w:r>
      </w:hyperlink>
      <w:r>
        <w:t xml:space="preserve">. </w:t>
      </w:r>
    </w:p>
    <w:p w14:paraId="78027AB2"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54617922"/>
      <w:r>
        <w:lastRenderedPageBreak/>
        <w:t>Termos Específicos dos Serviços Online</w:t>
      </w:r>
      <w:bookmarkEnd w:id="64"/>
      <w:bookmarkEnd w:id="65"/>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6" w:name="_Toc54617923"/>
      <w:bookmarkStart w:id="67" w:name="MicrosoftAzureServices"/>
      <w:r w:rsidRPr="00A45242">
        <w:rPr>
          <w:lang w:val="pt-BR"/>
        </w:rPr>
        <w:t>Serviços do Microsoft Azure</w:t>
      </w:r>
      <w:bookmarkEnd w:id="66"/>
    </w:p>
    <w:bookmarkEnd w:id="67"/>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1"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2"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3"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4"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19782A59" w:rsidR="00F26338" w:rsidRDefault="00F26338" w:rsidP="00F26338">
      <w:pPr>
        <w:pStyle w:val="ProductList-Body"/>
      </w:pPr>
      <w:r>
        <w:t>“Microsoft Translator” significa a API de Texto do Translator e/ou o API Speech do Translator oferecidos como serviço de tradução automática com base em nuvem.</w:t>
      </w:r>
    </w:p>
    <w:p w14:paraId="31FD4777" w14:textId="77777777" w:rsidR="001A5A80" w:rsidRDefault="001A5A80" w:rsidP="00F26338">
      <w:pPr>
        <w:pStyle w:val="ProductList-Body"/>
      </w:pPr>
    </w:p>
    <w:p w14:paraId="329382A8" w14:textId="77777777" w:rsidR="001A5A80" w:rsidRPr="00CD4F01" w:rsidRDefault="001A5A80" w:rsidP="001A5A80">
      <w:pPr>
        <w:pStyle w:val="ProductList-Body"/>
        <w:rPr>
          <w:b/>
          <w:color w:val="00188F"/>
        </w:rPr>
      </w:pPr>
      <w:r>
        <w:rPr>
          <w:b/>
          <w:color w:val="00188F"/>
        </w:rPr>
        <w:t xml:space="preserve">Restrição quanto ao Uso do Departamento de Polícia Americano dos Serviços de Reconhecimento Facial do Azure </w:t>
      </w:r>
    </w:p>
    <w:p w14:paraId="60082F8F" w14:textId="77777777" w:rsidR="001A5A80" w:rsidRDefault="001A5A80" w:rsidP="001A5A80">
      <w:pPr>
        <w:pStyle w:val="ProductList-Body"/>
        <w:spacing w:after="120"/>
      </w:pPr>
      <w:r>
        <w:t>O Cliente não poderá usar os Serviços de Reconhecimento Facial do Azure se o Cliente for ou permitir o uso de tais serviços por ou para um departamento de polícia dos Estados Unidos. A violação de qualquer uma das restrições desta seção pode resultar na suspensão imediata do uso do serviço por parte do Cliente.</w:t>
      </w:r>
    </w:p>
    <w:p w14:paraId="35157A8F" w14:textId="77777777" w:rsidR="001A5A80" w:rsidRDefault="001A5A80" w:rsidP="001A5A80">
      <w:pPr>
        <w:pStyle w:val="ProductList-Body"/>
      </w:pPr>
      <w:r>
        <w:t>Para fins desta seção, “Serviços de Reconhecimento Facial do Azure” significa a funcionalidade ou os recursos de reconhecimento facial incluídos nos Serviços do Azure, como Face; ou a funcionalidade de reconhecimento facial no Video Indexer.</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209E464C" w14:textId="77777777" w:rsidR="009616E2" w:rsidRPr="00690C65" w:rsidRDefault="00272578" w:rsidP="00927DFB">
      <w:pPr>
        <w:pStyle w:val="ProductList-Body"/>
      </w:pPr>
      <w:r>
        <w:rPr>
          <w:b/>
          <w:color w:val="00188F"/>
        </w:rPr>
        <w:lastRenderedPageBreak/>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1EFD088B" w14:textId="77777777" w:rsidR="0042028F" w:rsidRDefault="0042028F" w:rsidP="008853CF">
      <w:pPr>
        <w:pStyle w:val="ProductList-Body"/>
        <w:rPr>
          <w:b/>
          <w:color w:val="00188F"/>
        </w:rPr>
      </w:pPr>
    </w:p>
    <w:p w14:paraId="73342A54" w14:textId="16498EEE" w:rsidR="00A45242" w:rsidRPr="007F0A21" w:rsidRDefault="00A45242" w:rsidP="008853CF">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5"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6" w:history="1">
        <w:r>
          <w:rPr>
            <w:rStyle w:val="Hyperlink"/>
          </w:rPr>
          <w:t>http://azure.microsoft.com/en-us/support/legal/store-terms</w:t>
        </w:r>
      </w:hyperlink>
      <w:hyperlink r:id="rId37" w:history="1"/>
      <w:r>
        <w:t>.</w:t>
      </w:r>
    </w:p>
    <w:bookmarkStart w:id="68"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69" w:name="_Toc8395026"/>
      <w:r>
        <w:tab/>
      </w:r>
      <w:bookmarkStart w:id="70" w:name="_Toc54617924"/>
      <w:r w:rsidRPr="00447F59">
        <w:rPr>
          <w:lang w:val="pt-BR"/>
        </w:rPr>
        <w:t>Azure DevTest Labs</w:t>
      </w:r>
      <w:bookmarkEnd w:id="69"/>
      <w:bookmarkEnd w:id="70"/>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2C5062"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71" w:name="_Toc783785"/>
      <w:bookmarkStart w:id="72" w:name="_Toc54617925"/>
      <w:r w:rsidRPr="00C74745">
        <w:rPr>
          <w:lang w:val="pt-BR"/>
        </w:rPr>
        <w:t>Azure</w:t>
      </w:r>
      <w:bookmarkEnd w:id="71"/>
      <w:r w:rsidR="008853CF" w:rsidRPr="008853CF">
        <w:t xml:space="preserve"> </w:t>
      </w:r>
      <w:r w:rsidR="008853CF">
        <w:t>Lab Services</w:t>
      </w:r>
      <w:bookmarkEnd w:id="72"/>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42028F">
      <w:pPr>
        <w:pStyle w:val="ProductList-ClauseHeading"/>
      </w:pPr>
      <w:r>
        <w:lastRenderedPageBreak/>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2C5062"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3" w:name="_Hlk15381466"/>
      <w:bookmarkStart w:id="74" w:name="AzureMaps"/>
      <w:r>
        <w:tab/>
      </w:r>
      <w:bookmarkStart w:id="75" w:name="_Toc13858367"/>
      <w:bookmarkStart w:id="76" w:name="_Toc54617926"/>
      <w:bookmarkStart w:id="77" w:name="AzureMachineLearningService"/>
      <w:r>
        <w:t>Serviço de Aprendizado de Máquina Azure</w:t>
      </w:r>
      <w:bookmarkEnd w:id="75"/>
      <w:bookmarkEnd w:id="76"/>
    </w:p>
    <w:bookmarkEnd w:id="77"/>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8" w:history="1">
        <w:r>
          <w:rPr>
            <w:rStyle w:val="Hyperlink"/>
          </w:rPr>
          <w:t>https://go.microsoft.com/fwlink/?linkid=874330</w:t>
        </w:r>
      </w:hyperlink>
      <w:r>
        <w:t>.</w:t>
      </w:r>
    </w:p>
    <w:bookmarkEnd w:id="73"/>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8" w:name="_Toc509825512"/>
      <w:bookmarkStart w:id="79" w:name="_Toc510880769"/>
      <w:bookmarkStart w:id="80" w:name="_Toc54617927"/>
      <w:r w:rsidRPr="00F26338">
        <w:rPr>
          <w:lang w:val="pt-BR"/>
        </w:rPr>
        <w:t>Azure Mapas</w:t>
      </w:r>
      <w:bookmarkEnd w:id="78"/>
      <w:bookmarkEnd w:id="79"/>
      <w:bookmarkEnd w:id="80"/>
    </w:p>
    <w:bookmarkEnd w:id="74"/>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81" w:name="_Hlk509835802"/>
      <w:r>
        <w:t>O Cliente não pode exibir nenhum Resultado em nenhum conteúdo de terceiros nem banco de dados de mapas geográficos.</w:t>
      </w:r>
    </w:p>
    <w:bookmarkEnd w:id="81"/>
    <w:p w14:paraId="48F0ECF9" w14:textId="77777777" w:rsidR="000B11C3" w:rsidRDefault="000B11C3" w:rsidP="008853CF">
      <w:pPr>
        <w:pStyle w:val="ProductList-ClauseHeading"/>
        <w:keepNext w:val="0"/>
      </w:pPr>
    </w:p>
    <w:p w14:paraId="0B7A2D85" w14:textId="0ECF7CBC"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9"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42028F">
      <w:pPr>
        <w:pStyle w:val="ProductList-ClauseHeading"/>
      </w:pPr>
      <w:r>
        <w:lastRenderedPageBreak/>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42028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1A5A80">
      <w:pPr>
        <w:pStyle w:val="ProductList-ClauseHeading"/>
        <w:keepNext w:val="0"/>
      </w:pPr>
      <w:r>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2C5062"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B548DE" w14:textId="77777777" w:rsidR="001A5A80" w:rsidRPr="00776B67" w:rsidRDefault="001A5A80" w:rsidP="001A5A80">
      <w:pPr>
        <w:pStyle w:val="ProductList-Offering2Heading"/>
        <w:outlineLvl w:val="2"/>
      </w:pPr>
      <w:r>
        <w:tab/>
      </w:r>
      <w:bookmarkStart w:id="82" w:name="AzureSQLEdge"/>
      <w:bookmarkStart w:id="83" w:name="_Toc48144597"/>
      <w:bookmarkStart w:id="84" w:name="_Toc54617928"/>
      <w:r>
        <w:t>Azure SQL Edge</w:t>
      </w:r>
      <w:bookmarkEnd w:id="82"/>
      <w:bookmarkEnd w:id="83"/>
      <w:bookmarkEnd w:id="84"/>
    </w:p>
    <w:p w14:paraId="03B94571" w14:textId="77777777" w:rsidR="001A5A80" w:rsidRPr="00776B67" w:rsidRDefault="001A5A80" w:rsidP="001A5A80">
      <w:pPr>
        <w:pStyle w:val="ProductList-ClauseHeading"/>
        <w:keepNext w:val="0"/>
      </w:pPr>
      <w:r>
        <w:t>Definições</w:t>
      </w:r>
    </w:p>
    <w:p w14:paraId="75A9BCE4" w14:textId="77777777" w:rsidR="001A5A80" w:rsidRPr="00776B67" w:rsidRDefault="001A5A80" w:rsidP="001A5A80">
      <w:pPr>
        <w:pStyle w:val="ProductList-Body"/>
      </w:pPr>
      <w:r>
        <w:t xml:space="preserve">“Dispositivo IoT” significa um dispositivo de computação que (i) foi projetado ou configurado para ser usado principalmente com um programa de software específico para uma tarefa ou setor que fornece a funcionalidade principal do dispositivo de computação (“Programa IoT”), (ii) usa 16 núcleos físicos ou menos e (iii) não foi desenvolvido para ser comercializado ou usado principalmente como um Servidor multifuncional ou um substituto comercialmente viável para um Servidor multifuncional. Qualquer Dispositivo IoT que esteja sob o gerenciamento ou o controle de uma entidade que não seja o Cliente nem uma de suas Afiliadas está sujeito à cláusula Gerenciamento de Softwares Terceirizados dos </w:t>
      </w:r>
      <w:hyperlink r:id="rId40" w:history="1">
        <w:r>
          <w:rPr>
            <w:rStyle w:val="Hyperlink"/>
            <w:bCs/>
          </w:rPr>
          <w:t>Termos de Produtos</w:t>
        </w:r>
      </w:hyperlink>
      <w:r>
        <w:t xml:space="preserve"> localizados em </w:t>
      </w:r>
      <w:hyperlink r:id="rId41" w:history="1">
        <w:r w:rsidRPr="00772501">
          <w:rPr>
            <w:rStyle w:val="Hyperlink"/>
            <w:bCs/>
          </w:rPr>
          <w:t>http://go.microsoft.com/?linkid=9839207</w:t>
        </w:r>
      </w:hyperlink>
      <w:r>
        <w:t xml:space="preserve">. </w:t>
      </w:r>
    </w:p>
    <w:p w14:paraId="0BC0638D" w14:textId="77777777" w:rsidR="001A5A80" w:rsidRPr="00776B67" w:rsidRDefault="001A5A80" w:rsidP="001A5A80">
      <w:pPr>
        <w:pStyle w:val="ProductList-Body"/>
      </w:pPr>
    </w:p>
    <w:p w14:paraId="6EB7E146" w14:textId="77777777" w:rsidR="001A5A80" w:rsidRPr="00776B67" w:rsidRDefault="001A5A80" w:rsidP="001A5A80">
      <w:pPr>
        <w:pStyle w:val="ProductList-ClauseHeading"/>
        <w:keepNext w:val="0"/>
      </w:pPr>
      <w:r>
        <w:t xml:space="preserve">Uso do Azure SQL Edge </w:t>
      </w:r>
    </w:p>
    <w:p w14:paraId="1F4A3E75" w14:textId="77777777" w:rsidR="001A5A80" w:rsidRPr="00776B67" w:rsidRDefault="001A5A80" w:rsidP="001A5A80">
      <w:pPr>
        <w:pStyle w:val="ProductList-Body"/>
      </w:pPr>
      <w:r>
        <w:t xml:space="preserve">O Cliente poderá instalar e usar um número qualquer de cópias do software Azure SQL Edge em um Dispositivo IoT dedicado ao uso do Cliente e ao qual uma Licença é cedida. Não obstante qualquer disposição em contrário nos “Termos Gerais”, o Cliente poderá ceder uma Licença a qualquer momento para outros Dispositivos IoT dedicados ao seu uso. Se o Cliente instalar quaisquer recursos ou funcionalidades que não sejam o software Azure SQL Edge (derivados da Microsoft ou de um software de terceiros) no Dispositivo IoT, esses outros recursos ou funcionalidades poderão ser usados somente para oferecer suporte ao Programa IoT. </w:t>
      </w:r>
    </w:p>
    <w:p w14:paraId="7E4AC413" w14:textId="77777777" w:rsidR="001A5A80" w:rsidRPr="00776B67" w:rsidRDefault="001A5A80" w:rsidP="001A5A80">
      <w:pPr>
        <w:pStyle w:val="ProductList-Body"/>
      </w:pPr>
    </w:p>
    <w:p w14:paraId="1551083D" w14:textId="3EF1FBA8" w:rsidR="001A5A80" w:rsidRDefault="001A5A80" w:rsidP="001A5A80">
      <w:pPr>
        <w:pStyle w:val="ProductList-Body"/>
        <w:rPr>
          <w:rStyle w:val="normaltextrun"/>
        </w:rPr>
      </w:pPr>
      <w:r>
        <w:rPr>
          <w:rStyle w:val="normaltextrun"/>
        </w:rPr>
        <w:t xml:space="preserve">Os termos do DPA não se aplicam ao Azure SQL Edge instalado no Dispositivo IoT do Cliente, exceto até o limite em que os Dados Pessoais são coletados para permitir os serviços de gerenciamento do Azure e para medir o uso para fins de cobrança uma vez que o ambiente operacional de tais Dispositivos IoT não está sob o controle da Microsoft. </w:t>
      </w:r>
    </w:p>
    <w:p w14:paraId="64502DED" w14:textId="33CDA38E" w:rsidR="001A5A80" w:rsidRPr="00776B67" w:rsidRDefault="002C5062" w:rsidP="001A5A80">
      <w:pPr>
        <w:pStyle w:val="ProductList-Body"/>
        <w:shd w:val="clear" w:color="auto" w:fill="A6A6A6" w:themeFill="background1" w:themeFillShade="A6"/>
        <w:spacing w:before="120" w:after="240"/>
        <w:jc w:val="right"/>
      </w:pPr>
      <w:hyperlink w:anchor="TableofContents" w:tooltip="Sumário" w:history="1">
        <w:r w:rsidR="001A5A80">
          <w:rPr>
            <w:rStyle w:val="Hyperlink"/>
            <w:sz w:val="16"/>
            <w:szCs w:val="16"/>
          </w:rPr>
          <w:t>Sumário</w:t>
        </w:r>
      </w:hyperlink>
      <w:r w:rsidR="001A5A80">
        <w:rPr>
          <w:rStyle w:val="Hyperlink"/>
          <w:sz w:val="16"/>
          <w:szCs w:val="16"/>
        </w:rPr>
        <w:t xml:space="preserve"> </w:t>
      </w:r>
      <w:r w:rsidR="001A5A80">
        <w:rPr>
          <w:sz w:val="16"/>
          <w:szCs w:val="16"/>
        </w:rPr>
        <w:t xml:space="preserve">/ </w:t>
      </w:r>
      <w:hyperlink w:anchor="GeneralTerms" w:tooltip="Termos Gerais" w:history="1">
        <w:r w:rsidR="001A5A80">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5" w:name="_Toc54617929"/>
      <w:r w:rsidR="00320667">
        <w:t>Azure Stack Hub</w:t>
      </w:r>
      <w:bookmarkEnd w:id="85"/>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8"/>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lastRenderedPageBreak/>
        <w:tab/>
      </w:r>
      <w:bookmarkStart w:id="94" w:name="_Toc5958159"/>
      <w:bookmarkStart w:id="95" w:name="_Toc54617930"/>
      <w:bookmarkStart w:id="96" w:name="CognitiveServices"/>
      <w:r w:rsidRPr="0086554D">
        <w:rPr>
          <w:lang w:val="pt-BR"/>
        </w:rPr>
        <w:t>Serviços Cognitivos</w:t>
      </w:r>
      <w:bookmarkEnd w:id="94"/>
      <w:bookmarkEnd w:id="95"/>
    </w:p>
    <w:bookmarkEnd w:id="96"/>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1C5F7CD5"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recursos dos Serviços Cognitivos que estão disponíveis nos contêineres foram projetados para se conectar a um ponto de extremidade de cobrança. Os contêineres e o ponto de extremidade de cobrança foram licenciados para o Cliente neste contrato como Serviços Online, sendo que os contêineres também estão sujeitos aos termos de Uso do Software da mesma forma que o Serviço Online neste contrato.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 Qualquer hardware dedicado que esteja sob o gerenciamento ou controle de uma entidade que não seja o Cliente nem uma de suas Afiliadas, está sujeito à cláusula Gerenciamento de Softwares Terceirizados dos Termos do Produto, localizado em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644CB87"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p>
    <w:p w14:paraId="6840ACD8"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contêineres incluem material confidencial e proprietário para a Microsoft. O Cliente concorda em manter a confidencialidade do material e a notificar imediatamente a Microsoft se estiver ciente de qualquer apropriação indébita ou uso indevido possível. </w:t>
      </w:r>
    </w:p>
    <w:p w14:paraId="1433BA28" w14:textId="77777777" w:rsidR="00E03082" w:rsidRPr="00475975" w:rsidRDefault="00E03082" w:rsidP="00E03082">
      <w:pPr>
        <w:tabs>
          <w:tab w:val="left" w:pos="158"/>
        </w:tabs>
        <w:suppressAutoHyphens/>
        <w:autoSpaceDN w:val="0"/>
        <w:spacing w:after="0" w:line="240" w:lineRule="auto"/>
        <w:textAlignment w:val="baseline"/>
        <w:rPr>
          <w:rFonts w:ascii="Calibri" w:hAnsi="Calibri"/>
          <w:sz w:val="18"/>
        </w:rPr>
      </w:pPr>
    </w:p>
    <w:p w14:paraId="0B911A5D" w14:textId="1F794249" w:rsidR="0086554D" w:rsidRPr="00E90A70"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Os </w:t>
      </w:r>
      <w:r>
        <w:rPr>
          <w:rFonts w:ascii="Calibri" w:eastAsia="Calibri" w:hAnsi="Calibri" w:cs="Arial"/>
          <w:sz w:val="18"/>
        </w:rPr>
        <w:t>termos do DPA não se aplicam aos contêineres instalados no hardware dedicado do Cliente, exceto até o limite em que os Dados Pessoais são coletados em conexão com o ponto de extremidade de cobrança porque o ambiente operacional desses contêineres não está sob o controle da Microsoft</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2C5062"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97" w:name="_Toc54617931"/>
      <w:r w:rsidR="00552B3D" w:rsidRPr="001C012F">
        <w:rPr>
          <w:lang w:val="pt-BR"/>
        </w:rPr>
        <w:t>Microsoft Genomics</w:t>
      </w:r>
      <w:bookmarkEnd w:id="86"/>
      <w:bookmarkEnd w:id="97"/>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4"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5"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E03082">
      <w:pPr>
        <w:pStyle w:val="ProductList-ClauseHeading"/>
        <w:keepNext w:val="0"/>
      </w:pPr>
      <w:r>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2C5062"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0B11C3">
      <w:pPr>
        <w:pStyle w:val="ProductList-Offering2Heading"/>
        <w:keepNext/>
        <w:outlineLvl w:val="2"/>
        <w:rPr>
          <w:lang w:val="pt-BR"/>
        </w:rPr>
      </w:pPr>
      <w:r w:rsidRPr="001C012F">
        <w:rPr>
          <w:lang w:val="pt-BR"/>
        </w:rPr>
        <w:lastRenderedPageBreak/>
        <w:tab/>
      </w:r>
      <w:bookmarkStart w:id="98" w:name="_Toc494738673"/>
      <w:bookmarkStart w:id="99" w:name="_Toc54617932"/>
      <w:r w:rsidRPr="001C012F">
        <w:rPr>
          <w:lang w:val="pt-BR"/>
        </w:rPr>
        <w:t xml:space="preserve">Visual Studio </w:t>
      </w:r>
      <w:r w:rsidR="001C012F">
        <w:rPr>
          <w:lang w:val="pt-BR"/>
        </w:rPr>
        <w:t>App</w:t>
      </w:r>
      <w:r w:rsidRPr="001C012F">
        <w:rPr>
          <w:lang w:val="pt-BR"/>
        </w:rPr>
        <w:t xml:space="preserve"> Center</w:t>
      </w:r>
      <w:bookmarkEnd w:id="98"/>
      <w:bookmarkEnd w:id="99"/>
    </w:p>
    <w:p w14:paraId="6ED279FF" w14:textId="76D0DFAD" w:rsidR="00552B3D" w:rsidRPr="00BA2331" w:rsidRDefault="00552B3D" w:rsidP="000B11C3">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6"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2C5062"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00" w:name="_Toc54617933"/>
      <w:r w:rsidRPr="001C012F">
        <w:rPr>
          <w:lang w:val="pt-BR"/>
        </w:rPr>
        <w:t>Planos do Microsoft Azure</w:t>
      </w:r>
      <w:bookmarkEnd w:id="87"/>
      <w:bookmarkEnd w:id="100"/>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1" w:name="_Toc54617934"/>
      <w:r w:rsidR="00577772" w:rsidRPr="001C012F">
        <w:rPr>
          <w:lang w:val="pt-BR"/>
        </w:rPr>
        <w:t>Azure Active Directory Basic</w:t>
      </w:r>
      <w:bookmarkEnd w:id="88"/>
      <w:bookmarkEnd w:id="89"/>
      <w:bookmarkEnd w:id="101"/>
    </w:p>
    <w:bookmarkEnd w:id="90"/>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2"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3" w:name="_Toc459970715"/>
      <w:bookmarkStart w:id="104" w:name="_Toc457466429"/>
      <w:bookmarkStart w:id="105" w:name="_Toc54617935"/>
      <w:r w:rsidRPr="001C012F">
        <w:rPr>
          <w:lang w:val="pt-BR"/>
        </w:rPr>
        <w:t>Azure Active Directory Premium</w:t>
      </w:r>
      <w:bookmarkEnd w:id="103"/>
      <w:bookmarkEnd w:id="104"/>
      <w:bookmarkEnd w:id="105"/>
    </w:p>
    <w:bookmarkEnd w:id="102"/>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06"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07" w:name="AzureRightsManagement"/>
      <w:bookmarkStart w:id="108" w:name="_Toc459970716"/>
      <w:bookmarkStart w:id="109" w:name="_Toc457466430"/>
      <w:bookmarkStart w:id="110" w:name="_Toc54617936"/>
      <w:r w:rsidRPr="001C012F">
        <w:rPr>
          <w:lang w:val="pt-BR"/>
        </w:rPr>
        <w:t>Proteção de Informações Azure</w:t>
      </w:r>
      <w:bookmarkEnd w:id="107"/>
      <w:r w:rsidRPr="001C012F">
        <w:rPr>
          <w:lang w:val="pt-BR"/>
        </w:rPr>
        <w:t xml:space="preserve"> Premium</w:t>
      </w:r>
      <w:bookmarkEnd w:id="108"/>
      <w:bookmarkEnd w:id="109"/>
      <w:bookmarkEnd w:id="110"/>
    </w:p>
    <w:bookmarkEnd w:id="106"/>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1" w:name="_Toc388464308"/>
    <w:bookmarkStart w:id="112" w:name="Dynamics365"/>
    <w:bookmarkStart w:id="113" w:name="_Toc524436945"/>
    <w:bookmarkStart w:id="114" w:name="_Toc523239317"/>
    <w:bookmarkEnd w:id="91"/>
    <w:bookmarkEnd w:id="92"/>
    <w:bookmarkEnd w:id="93"/>
    <w:bookmarkEnd w:id="111"/>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5" w:name="_Toc8395038"/>
      <w:bookmarkStart w:id="116" w:name="_Toc6563826"/>
      <w:bookmarkStart w:id="117" w:name="_Toc8749039"/>
      <w:bookmarkEnd w:id="112"/>
      <w:bookmarkEnd w:id="113"/>
      <w:bookmarkEnd w:id="114"/>
    </w:p>
    <w:p w14:paraId="7F9F24F2" w14:textId="77777777" w:rsidR="00A019AB" w:rsidRPr="00E464DF" w:rsidRDefault="00A019AB" w:rsidP="000B11C3">
      <w:pPr>
        <w:pStyle w:val="ProductList-OfferingGroupHeading"/>
        <w:pageBreakBefore/>
        <w:spacing w:after="80"/>
        <w:outlineLvl w:val="1"/>
      </w:pPr>
      <w:bookmarkStart w:id="118" w:name="_Toc5958166"/>
      <w:bookmarkStart w:id="119" w:name="_Toc17975729"/>
      <w:bookmarkStart w:id="120" w:name="_Toc54617937"/>
      <w:bookmarkEnd w:id="115"/>
      <w:bookmarkEnd w:id="116"/>
      <w:bookmarkEnd w:id="117"/>
      <w:r>
        <w:lastRenderedPageBreak/>
        <w:t>Serviços do Microsoft Dynamics 365</w:t>
      </w:r>
      <w:bookmarkEnd w:id="118"/>
      <w:bookmarkEnd w:id="119"/>
      <w:bookmarkEnd w:id="120"/>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8106A">
          <w:footerReference w:type="default" r:id="rId47"/>
          <w:footerReference w:type="first" r:id="rId48"/>
          <w:type w:val="oddPage"/>
          <w:pgSz w:w="12240" w:h="15840" w:code="1"/>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60040E69" w14:textId="77777777" w:rsidR="0042028F" w:rsidRPr="0059513D" w:rsidRDefault="0042028F" w:rsidP="0042028F">
      <w:pPr>
        <w:pStyle w:val="ProductList-Body"/>
        <w:tabs>
          <w:tab w:val="clear" w:pos="158"/>
          <w:tab w:val="left" w:pos="360"/>
        </w:tabs>
      </w:pPr>
      <w:r>
        <w:t>Usuários Externos dos Serviços do Dynamics 365 não precisam de uma SL para acessar o Serviço Online. Esta isenção não se aplica a (1) prestadores de serviços ou agentes do Cliente ou de suas Afiliadas nem a (2) Usuários Externos que usem o software cliente do Dynamics 365 com Serviços do Dynamics 365 diferentes dos serviços ou dos componentes incluídos no Dynamics 365 Supply Chain Management, no Dynamics 365 Finance, no Dynamics 365 Commerce, no Dynamics 365 Human Resources ou no Dynamics 365 Project Operations.</w:t>
      </w:r>
    </w:p>
    <w:p w14:paraId="16A9CE74" w14:textId="77777777" w:rsidR="0042028F" w:rsidRPr="0059513D" w:rsidRDefault="0042028F" w:rsidP="0042028F">
      <w:pPr>
        <w:pStyle w:val="ProductList-Body"/>
        <w:tabs>
          <w:tab w:val="clear" w:pos="158"/>
          <w:tab w:val="left" w:pos="360"/>
        </w:tabs>
      </w:pPr>
    </w:p>
    <w:p w14:paraId="0B61F8BB" w14:textId="77777777" w:rsidR="0042028F" w:rsidRPr="0059513D" w:rsidRDefault="0042028F" w:rsidP="0042028F">
      <w:pPr>
        <w:pStyle w:val="ProductList-ClauseHeading"/>
        <w:keepNext w:val="0"/>
      </w:pPr>
      <w:r>
        <w:t>Portal de Administração</w:t>
      </w:r>
    </w:p>
    <w:p w14:paraId="488FE770" w14:textId="77777777" w:rsidR="0042028F" w:rsidRPr="0059513D" w:rsidRDefault="0042028F" w:rsidP="0042028F">
      <w:pPr>
        <w:pStyle w:val="ProductList-Body"/>
      </w:pPr>
      <w:r>
        <w:t>Os clientes com SLs do Dynamics 365 Supply Chain Management, do Dynamics 365 Finance, do Dynamics 365 Commerce, do Dynamics 365 Human Resources ou Dynamics 365 Project Operations podem implantar e gerenciar o Serviço Online pelo Microsoft Dynamics Lifecycle Services (ou seu sucessor), o qual está sujeito a termos distintos.</w:t>
      </w:r>
    </w:p>
    <w:p w14:paraId="53AE94CB" w14:textId="77777777" w:rsidR="0042028F" w:rsidRPr="0059513D" w:rsidRDefault="0042028F" w:rsidP="0042028F">
      <w:pPr>
        <w:pStyle w:val="ProductList-Body"/>
      </w:pPr>
    </w:p>
    <w:p w14:paraId="6B8F192B" w14:textId="77777777" w:rsidR="0042028F" w:rsidRPr="0059513D" w:rsidRDefault="0042028F" w:rsidP="0042028F">
      <w:pPr>
        <w:pStyle w:val="ProductList-ClauseHeading"/>
        <w:keepNext w:val="0"/>
      </w:pPr>
      <w:r>
        <w:t>Implantações variadas dos serviços do Dynamics 365</w:t>
      </w:r>
    </w:p>
    <w:p w14:paraId="6BC57643" w14:textId="77777777" w:rsidR="0042028F" w:rsidRPr="0059513D" w:rsidRDefault="0042028F" w:rsidP="0042028F">
      <w:pPr>
        <w:pStyle w:val="ProductList-Body"/>
      </w:pPr>
      <w:r>
        <w:t>Os clientes podem combinar (i) as licenças do Dynamics 365 Sales Professional e Enterprise, (ii) as licenças do Dynamics 365 Customer Service Professional e Enterprise ou (iii) licenças do Dynamics 365 Business Central e qualquer uma das seguintes: Licenças do Dynamics 365 Finance, do Dynamics 365 Supply Chain Management ou do Dynamics 365 Project Operations se,</w:t>
      </w:r>
    </w:p>
    <w:p w14:paraId="1156DB0F" w14:textId="77777777" w:rsidR="0042028F" w:rsidRPr="0059513D" w:rsidRDefault="0042028F" w:rsidP="0042028F">
      <w:pPr>
        <w:pStyle w:val="ProductList-Body"/>
        <w:numPr>
          <w:ilvl w:val="0"/>
          <w:numId w:val="9"/>
        </w:numPr>
        <w:tabs>
          <w:tab w:val="clear" w:pos="158"/>
          <w:tab w:val="left" w:pos="360"/>
          <w:tab w:val="left" w:pos="720"/>
          <w:tab w:val="left" w:pos="1080"/>
        </w:tabs>
      </w:pPr>
      <w:r>
        <w:rPr>
          <w:szCs w:val="18"/>
        </w:rPr>
        <w:t>Cada Serviço Online seja implantado de acordo com uma instância distinta e</w:t>
      </w:r>
    </w:p>
    <w:p w14:paraId="4C1E8585" w14:textId="77777777" w:rsidR="0042028F" w:rsidRPr="0059513D" w:rsidRDefault="0042028F" w:rsidP="0042028F">
      <w:pPr>
        <w:pStyle w:val="ProductList-Body"/>
        <w:numPr>
          <w:ilvl w:val="0"/>
          <w:numId w:val="9"/>
        </w:numPr>
        <w:tabs>
          <w:tab w:val="clear" w:pos="158"/>
          <w:tab w:val="left" w:pos="360"/>
          <w:tab w:val="left" w:pos="720"/>
          <w:tab w:val="left" w:pos="1080"/>
        </w:tabs>
      </w:pPr>
      <w:r>
        <w:rPr>
          <w:szCs w:val="18"/>
        </w:rPr>
        <w:t>Os usuários licenciados acessem apenas instâncias para as quais eles estejam qualificados.</w:t>
      </w:r>
    </w:p>
    <w:p w14:paraId="49F52C90" w14:textId="77777777" w:rsidR="0042028F" w:rsidRPr="0059513D" w:rsidRDefault="0042028F" w:rsidP="0042028F">
      <w:pPr>
        <w:pStyle w:val="ProductList-Body"/>
      </w:pPr>
    </w:p>
    <w:p w14:paraId="5DBB63B5" w14:textId="77777777" w:rsidR="0042028F" w:rsidRPr="0059513D" w:rsidRDefault="0042028F" w:rsidP="0042028F">
      <w:pPr>
        <w:pStyle w:val="ProductList-ClauseHeading"/>
        <w:keepNext w:val="0"/>
      </w:pPr>
      <w:r>
        <w:t>Implantações variadas dos serviços do Dynamics 365 Business Central</w:t>
      </w:r>
    </w:p>
    <w:p w14:paraId="78ECF6F5" w14:textId="77777777" w:rsidR="0042028F" w:rsidRPr="0059513D" w:rsidRDefault="0042028F" w:rsidP="0042028F">
      <w:pPr>
        <w:pStyle w:val="ProductList-Body"/>
      </w:pPr>
      <w:r>
        <w:t>Os Clientes não podem misturar as licenças do Dynamics 365 Business Central Premium e Dynamics 365 Business Central Essentials no mesmo locatário.</w:t>
      </w:r>
    </w:p>
    <w:p w14:paraId="35CB1DE6" w14:textId="77777777" w:rsidR="0042028F" w:rsidRPr="0059513D" w:rsidRDefault="0042028F" w:rsidP="0042028F">
      <w:pPr>
        <w:pStyle w:val="ProductList-ClauseHeading"/>
        <w:keepNext w:val="0"/>
        <w:tabs>
          <w:tab w:val="clear" w:pos="360"/>
          <w:tab w:val="left" w:pos="0"/>
        </w:tabs>
        <w:ind w:left="360" w:hanging="360"/>
      </w:pPr>
    </w:p>
    <w:p w14:paraId="4C46D500" w14:textId="77777777" w:rsidR="0042028F" w:rsidRPr="0059513D" w:rsidRDefault="0042028F" w:rsidP="0042028F">
      <w:pPr>
        <w:pStyle w:val="ProductList-ClauseHeading"/>
        <w:keepNext w:val="0"/>
        <w:tabs>
          <w:tab w:val="clear" w:pos="360"/>
          <w:tab w:val="left" w:pos="0"/>
        </w:tabs>
        <w:ind w:left="360" w:hanging="360"/>
      </w:pPr>
      <w:r>
        <w:t>Dynamics 365 Marketing</w:t>
      </w:r>
    </w:p>
    <w:p w14:paraId="54662FAC" w14:textId="77777777" w:rsidR="0042028F" w:rsidRPr="0059513D" w:rsidRDefault="0042028F" w:rsidP="0042028F">
      <w:pPr>
        <w:pStyle w:val="ProductList-Body"/>
        <w:tabs>
          <w:tab w:val="clear" w:pos="158"/>
          <w:tab w:val="left" w:pos="90"/>
          <w:tab w:val="left" w:pos="270"/>
        </w:tabs>
        <w:ind w:left="518" w:hanging="360"/>
      </w:pPr>
      <w:r>
        <w:rPr>
          <w:b/>
          <w:bCs/>
          <w:color w:val="0072C6"/>
        </w:rPr>
        <w:t>Práticas do Setor, Regulamentos e Leis Promocionais</w:t>
      </w:r>
    </w:p>
    <w:p w14:paraId="6F3FCF0B" w14:textId="77777777" w:rsidR="0042028F" w:rsidRPr="0059513D" w:rsidRDefault="0042028F" w:rsidP="0042028F">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7DF6D8F8" w14:textId="77777777" w:rsidR="0042028F" w:rsidRPr="0059513D" w:rsidRDefault="0042028F" w:rsidP="0042028F">
      <w:pPr>
        <w:pStyle w:val="ProductList-Body"/>
      </w:pPr>
    </w:p>
    <w:p w14:paraId="01EEAB97" w14:textId="77777777" w:rsidR="0042028F" w:rsidRPr="0059513D" w:rsidRDefault="0042028F" w:rsidP="0042028F">
      <w:pPr>
        <w:pStyle w:val="ProductList-ClauseHeading"/>
        <w:keepNext w:val="0"/>
      </w:pPr>
      <w:r>
        <w:t>Código-fonte do Dynamics 365 Supply Chain Management, Finance, Commerce e Project Operations</w:t>
      </w:r>
    </w:p>
    <w:p w14:paraId="5359CB39" w14:textId="3C397F52" w:rsidR="00D356D5" w:rsidRDefault="0042028F" w:rsidP="0042028F">
      <w:pPr>
        <w:pStyle w:val="ProductList-Body"/>
        <w:tabs>
          <w:tab w:val="clear" w:pos="158"/>
          <w:tab w:val="left" w:pos="360"/>
        </w:tabs>
        <w:rPr>
          <w:strike/>
        </w:rPr>
      </w:pPr>
      <w:r>
        <w:t>O Cliente pode modificar para seu uso interno o código-fonte de camada do aplicativo X++ para Dynamics 365 Supply Chain Management, Dynamics 365 Finance, Dynamics 365 for Commerce ou Dynamics 365 Project Operations</w:t>
      </w:r>
      <w:r w:rsidR="00D356D5">
        <w:t xml:space="preserv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7CF900A0" w14:textId="77777777" w:rsidR="0042028F" w:rsidRDefault="0042028F" w:rsidP="00D356D5">
      <w:pPr>
        <w:pStyle w:val="ProductList-Body"/>
        <w:ind w:left="180"/>
        <w:rPr>
          <w:b/>
          <w:color w:val="0072C6"/>
        </w:rPr>
      </w:pPr>
    </w:p>
    <w:p w14:paraId="13062CF8" w14:textId="5A07EC16"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A82C55A" w14:textId="77777777" w:rsidR="000B11C3" w:rsidRDefault="000B11C3" w:rsidP="00E73842">
      <w:pPr>
        <w:pStyle w:val="ProductList-Body"/>
        <w:ind w:left="180"/>
        <w:rPr>
          <w:b/>
          <w:color w:val="0072C6"/>
        </w:rPr>
      </w:pPr>
    </w:p>
    <w:p w14:paraId="5C7E276B" w14:textId="33302EDE"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49"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50"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51"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2"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E03082">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1"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2" w:name="_Toc54617938"/>
      <w:r w:rsidRPr="00A45242">
        <w:rPr>
          <w:lang w:val="pt-BR"/>
        </w:rPr>
        <w:t>Serviços do Office 365</w:t>
      </w:r>
      <w:bookmarkEnd w:id="122"/>
    </w:p>
    <w:bookmarkEnd w:id="121"/>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3" w:name="CoreFeaturesforOffice365Services"/>
      <w:r>
        <w:rPr>
          <w:b/>
          <w:color w:val="00188F"/>
        </w:rPr>
        <w:t>Principais Recursos dos Serviços do Office 365</w:t>
      </w:r>
    </w:p>
    <w:bookmarkEnd w:id="123"/>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572B6C40" w14:textId="77777777" w:rsidR="00F965B1" w:rsidRPr="00A77B85" w:rsidRDefault="00F965B1" w:rsidP="00F965B1">
      <w:pPr>
        <w:pStyle w:val="ProductList-Body"/>
        <w:tabs>
          <w:tab w:val="clear" w:pos="158"/>
          <w:tab w:val="left" w:pos="180"/>
        </w:tabs>
      </w:pPr>
      <w:r>
        <w:rPr>
          <w:b/>
          <w:color w:val="00188F"/>
        </w:rPr>
        <w:t>Office 365 Education</w:t>
      </w:r>
    </w:p>
    <w:p w14:paraId="37E4AB71" w14:textId="77777777" w:rsidR="00F965B1" w:rsidRPr="00A77B85" w:rsidRDefault="00F965B1" w:rsidP="00F965B1">
      <w:pPr>
        <w:pStyle w:val="ProductList-Body"/>
        <w:tabs>
          <w:tab w:val="clear" w:pos="158"/>
          <w:tab w:val="left" w:pos="180"/>
        </w:tabs>
      </w:pPr>
      <w:r>
        <w:t>Se o endereço de cobrança do Cliente for fora da Europa e o Cliente tiver uma assinatura do Office 365 Education, apesar da seção “Local dos Dados do Cliente em Repouso para Serviços Online Principais” dos OST, a Microsoft poderá provisionar o locatário do Office 365 do Cliente na, transferir os Dados do Cliente para e armazenar os Dados do Cliente em repouso em qualquer parte da Europa ou da América do Norte. Se o endereço de cobrança do Cliente for na Europa e o Cliente tiver uma assinatura do Office 365 Education, apesar da seção “Local dos Dados do Cliente em Repouso para Serviços Online Principais” dos OST, a Microsoft poderá provisionar o locatário do Office 365 do Cliente na, transferir os Dados do Cliente para e armazenar os Dados do Cliente em repouso em qualquer parte da União Europeia.</w:t>
      </w:r>
    </w:p>
    <w:p w14:paraId="1AF51C19" w14:textId="77777777" w:rsidR="00F965B1" w:rsidRDefault="00F965B1" w:rsidP="00E73842">
      <w:pPr>
        <w:pStyle w:val="ProductList-ClauseHeading"/>
        <w:keepNext w:val="0"/>
      </w:pPr>
    </w:p>
    <w:p w14:paraId="2E7F36C6" w14:textId="4F05575B"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2C070842" w:rsidR="00E209DD" w:rsidRDefault="00E209DD" w:rsidP="00306618">
      <w:pPr>
        <w:pStyle w:val="ProductList-Body"/>
        <w:ind w:right="-720"/>
      </w:pPr>
    </w:p>
    <w:p w14:paraId="0A3553C5" w14:textId="77777777" w:rsidR="0043036C" w:rsidRDefault="0043036C" w:rsidP="0043036C">
      <w:pPr>
        <w:pStyle w:val="ProductList-ClauseHeading"/>
        <w:keepNext w:val="0"/>
      </w:pPr>
      <w:r>
        <w:t>Recursos de Conformidade de Ponto de Extremidade</w:t>
      </w:r>
    </w:p>
    <w:p w14:paraId="24D493C3" w14:textId="364B7C15" w:rsidR="0043036C" w:rsidRDefault="0043036C" w:rsidP="0043036C">
      <w:pPr>
        <w:pStyle w:val="ProductList-Body"/>
        <w:ind w:right="-720"/>
      </w:pPr>
      <w:r>
        <w:t>O Gerenciamento de Risco Interno e a Microsoft Information Protection (os “Serviços de Conformidade”) incluem recursos de ponto de extremidade que integram os Dados do Cliente da Proteção Avançada contra Ameaças do Microsoft Defender (MDATP). Se o Cliente não tiver uma assinatura ativa da MDATP, uma instância será provisionada automaticamente com a finalidade limitada de ativar os recursos de ponto de extremidade dos Serviços de Conformidade. Somente os termos e disposições do DPA aplicáveis à MDATP se aplicam aos Dados do Cliente coletados para fornecer esses recursos de ponto de extremidade.</w:t>
      </w:r>
    </w:p>
    <w:p w14:paraId="685B01E0" w14:textId="77777777" w:rsidR="001A5A80" w:rsidRDefault="001A5A80" w:rsidP="00E853E7">
      <w:pPr>
        <w:pStyle w:val="ProductList-Body"/>
        <w:rPr>
          <w:b/>
          <w:color w:val="00188F"/>
        </w:rPr>
      </w:pPr>
    </w:p>
    <w:p w14:paraId="5AB67EB0" w14:textId="619D3DDC"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4"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25" w:name="_Toc528174078"/>
      <w:bookmarkStart w:id="126" w:name="_Toc54617939"/>
      <w:r w:rsidRPr="00B65F6B">
        <w:rPr>
          <w:lang w:val="pt-BR"/>
        </w:rPr>
        <w:t>Serviços de Áudio</w:t>
      </w:r>
      <w:bookmarkEnd w:id="125"/>
      <w:bookmarkEnd w:id="126"/>
    </w:p>
    <w:p w14:paraId="30065916" w14:textId="77777777" w:rsidR="00B65F6B" w:rsidRDefault="00B65F6B" w:rsidP="00B65F6B">
      <w:pPr>
        <w:pStyle w:val="ProductList-Offering1"/>
        <w:sectPr w:rsidR="00B65F6B"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4"/>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CCA12A6" w:rsidR="00B65F6B" w:rsidRDefault="00B65F6B" w:rsidP="00B65F6B">
      <w:pPr>
        <w:pStyle w:val="ProductList-Body"/>
        <w:rPr>
          <w:rFonts w:asciiTheme="majorHAnsi" w:hAnsiTheme="majorHAnsi"/>
          <w:sz w:val="16"/>
          <w:szCs w:val="16"/>
        </w:rPr>
      </w:pPr>
      <w:r>
        <w:rPr>
          <w:rFonts w:asciiTheme="majorHAnsi" w:hAnsiTheme="majorHAnsi"/>
          <w:sz w:val="16"/>
          <w:szCs w:val="16"/>
        </w:rPr>
        <w:t>Sala</w:t>
      </w:r>
      <w:r w:rsidR="0042028F">
        <w:rPr>
          <w:rFonts w:asciiTheme="majorHAnsi" w:hAnsiTheme="majorHAnsi"/>
          <w:sz w:val="16"/>
          <w:szCs w:val="16"/>
        </w:rPr>
        <w:t>s</w:t>
      </w:r>
      <w:r>
        <w:rPr>
          <w:rFonts w:asciiTheme="majorHAnsi" w:hAnsiTheme="majorHAnsi"/>
          <w:sz w:val="16"/>
          <w:szCs w:val="16"/>
        </w:rPr>
        <w:t xml:space="preserve"> d</w:t>
      </w:r>
      <w:r w:rsidR="0042028F">
        <w:rPr>
          <w:rFonts w:asciiTheme="majorHAnsi" w:hAnsiTheme="majorHAnsi"/>
          <w:sz w:val="16"/>
          <w:szCs w:val="16"/>
        </w:rPr>
        <w:t>o Teams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0B11C3">
      <w:pPr>
        <w:pStyle w:val="ProductList-Body"/>
        <w:rPr>
          <w:b/>
          <w:color w:val="00188F"/>
        </w:rPr>
      </w:pPr>
      <w:r>
        <w:rPr>
          <w:b/>
          <w:color w:val="00188F"/>
        </w:rPr>
        <w:t>Dispositivo de Comunicação de Área Comum</w:t>
      </w:r>
    </w:p>
    <w:p w14:paraId="0DD7836F" w14:textId="04A3DFA0" w:rsidR="00B65F6B" w:rsidRDefault="0042028F"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do Teams e Telefone de Área Comum da Microsoft são SLs de Dispositivo que só podem ser atribuídas a um CACD. Cada Dispositivo Licenciado do CACD pode ser acessado e usado por qualquer número de usuários</w:t>
      </w:r>
      <w:r w:rsidR="00B65F6B">
        <w:t>.</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5"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2B508409" w:rsidR="00B65F6B" w:rsidRDefault="006D3CD8"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r w:rsidR="00B65F6B">
        <w:t>.</w:t>
      </w:r>
    </w:p>
    <w:p w14:paraId="25EC3872" w14:textId="6B9C7BE1" w:rsidR="0086554D" w:rsidRDefault="002C5062"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1A5A80">
      <w:pPr>
        <w:pStyle w:val="ProductList-Offering2Heading"/>
        <w:outlineLvl w:val="2"/>
        <w:rPr>
          <w:lang w:val="pt-BR"/>
        </w:rPr>
      </w:pPr>
      <w:r w:rsidRPr="00B87331">
        <w:rPr>
          <w:lang w:val="pt-BR"/>
        </w:rPr>
        <w:tab/>
      </w:r>
      <w:bookmarkStart w:id="127" w:name="ExchangeOnline"/>
      <w:bookmarkStart w:id="128" w:name="_Toc524436947"/>
      <w:bookmarkStart w:id="129" w:name="_Toc523239319"/>
      <w:bookmarkStart w:id="130" w:name="_Toc54617940"/>
      <w:r w:rsidRPr="00B87331">
        <w:rPr>
          <w:lang w:val="pt-BR"/>
        </w:rPr>
        <w:t>Exchange Online</w:t>
      </w:r>
      <w:bookmarkEnd w:id="127"/>
      <w:bookmarkEnd w:id="128"/>
      <w:bookmarkEnd w:id="129"/>
      <w:bookmarkEnd w:id="130"/>
    </w:p>
    <w:p w14:paraId="1CFA82A1" w14:textId="77777777" w:rsidR="00FC17BE" w:rsidRPr="00B87331" w:rsidRDefault="00FC17BE" w:rsidP="00FC17BE">
      <w:pPr>
        <w:pStyle w:val="ProductList-Offering1"/>
        <w:sectPr w:rsidR="00FC17BE" w:rsidRPr="00B87331" w:rsidSect="00E275D6">
          <w:footerReference w:type="first" r:id="rId56"/>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1D6153C5" w14:textId="79172BCE" w:rsidR="00FC17BE" w:rsidRPr="00B87331"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51FB6E15" w14:textId="77777777" w:rsidR="00E03082" w:rsidRDefault="00E03082" w:rsidP="00E03082">
      <w:pPr>
        <w:pStyle w:val="ProductList-Body"/>
        <w:ind w:left="158"/>
        <w:rPr>
          <w:b/>
          <w:color w:val="0072C6"/>
        </w:rPr>
      </w:pPr>
    </w:p>
    <w:p w14:paraId="1211BEB5" w14:textId="3C84E96A" w:rsidR="001A19E0" w:rsidRPr="00690C65" w:rsidRDefault="001A19E0" w:rsidP="00E03082">
      <w:pPr>
        <w:pStyle w:val="ProductList-Body"/>
        <w:ind w:left="158"/>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6B9DCB36" w14:textId="77777777" w:rsidR="001A5A80" w:rsidRDefault="001A5A80" w:rsidP="00E853E7">
      <w:pPr>
        <w:pStyle w:val="ProductList-Body"/>
        <w:ind w:left="187"/>
        <w:rPr>
          <w:b/>
          <w:color w:val="0072C6"/>
        </w:rPr>
      </w:pPr>
    </w:p>
    <w:p w14:paraId="3467D71C" w14:textId="46E21DCB"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2B0BFA2B" w14:textId="133AABAF" w:rsidR="006523C8" w:rsidRPr="00690C65" w:rsidRDefault="006523C8" w:rsidP="0049330B">
      <w:pPr>
        <w:pStyle w:val="ProductList-Body"/>
        <w:ind w:left="158"/>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2CBAD601" w:rsidR="00317350" w:rsidRPr="003A1DB6" w:rsidRDefault="00E025E3" w:rsidP="00E853E7">
      <w:pPr>
        <w:pStyle w:val="ProductList-Body"/>
      </w:pPr>
      <w:r w:rsidRPr="00E025E3">
        <w:t>Cada usuário ao qual o Cliente ceder uma SL de Usuário do Exchange Online poderá (i) usar o Microsoft Outlook para dispositivos móveis para fins comerciais e (ii) entrar no Microsoft Outlook com sua conta corporativa ou escolar em até cinco smartphones e cinco tablets. O Microsoft Outlook também está sujeito aos Termos Específicos de Serviço aplicáveis aos Aplicativos Móveis do M 365</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7"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1" w:name="_Hlk486589626"/>
    </w:p>
    <w:bookmarkEnd w:id="131"/>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2" w:name="_Toc423959249"/>
      <w:r w:rsidRPr="00183232">
        <w:rPr>
          <w:b/>
          <w:color w:val="00188F"/>
        </w:rPr>
        <w:t>Contrato de Nível de Serviço</w:t>
      </w:r>
      <w:bookmarkEnd w:id="132"/>
    </w:p>
    <w:p w14:paraId="3E234DAF" w14:textId="6D1C61CF" w:rsidR="00D6798A" w:rsidRDefault="00DE5954" w:rsidP="00E853E7">
      <w:pPr>
        <w:pStyle w:val="ProductList-Body"/>
        <w:tabs>
          <w:tab w:val="clear" w:pos="158"/>
          <w:tab w:val="left" w:pos="180"/>
        </w:tabs>
      </w:pPr>
      <w:bookmarkStart w:id="133" w:name="Office365Applications"/>
      <w:r>
        <w:t>Não há SLA para Proteção Avançada contra Ameaças do Office 365</w:t>
      </w:r>
      <w:r w:rsidR="00D6798A">
        <w:t>.</w:t>
      </w:r>
    </w:p>
    <w:bookmarkStart w:id="134" w:name="O365Applications"/>
    <w:bookmarkEnd w:id="133"/>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5" w:name="_Toc524436948"/>
      <w:bookmarkStart w:id="136" w:name="_Toc523239320"/>
    </w:p>
    <w:p w14:paraId="41DE9256" w14:textId="77777777" w:rsidR="00DF1FE1" w:rsidRDefault="00DF1FE1" w:rsidP="00DF1FE1">
      <w:pPr>
        <w:pStyle w:val="ProductList-Offering2Heading"/>
        <w:outlineLvl w:val="2"/>
      </w:pPr>
      <w:r w:rsidRPr="00B65F6B">
        <w:rPr>
          <w:lang w:val="pt-BR"/>
        </w:rPr>
        <w:tab/>
      </w:r>
      <w:bookmarkStart w:id="137" w:name="_Toc54617941"/>
      <w:r>
        <w:t>Microsoft Stream</w:t>
      </w:r>
      <w:bookmarkEnd w:id="137"/>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2C5062"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38" w:name="_Toc54617942"/>
      <w:r>
        <w:t>Equipes da Microsoft</w:t>
      </w:r>
      <w:bookmarkEnd w:id="138"/>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hyperlink r:id="rId58" w:anchor="Attachment1" w:tooltip="Anexo 1" w:history="1">
        <w:r>
          <w:rPr>
            <w:rStyle w:val="Hyperlink"/>
          </w:rPr>
          <w:t>Anexo 1</w:t>
        </w:r>
      </w:hyperlink>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7913F897" w14:textId="1F89C7FC" w:rsidR="0049330B" w:rsidRDefault="0049330B" w:rsidP="0049330B">
      <w:pPr>
        <w:pStyle w:val="ProductList-Body"/>
        <w:rPr>
          <w:b/>
          <w:color w:val="00188F"/>
        </w:rPr>
      </w:pPr>
      <w:r>
        <w:rPr>
          <w:b/>
          <w:color w:val="00188F"/>
        </w:rPr>
        <w:t>Avaliações</w:t>
      </w:r>
    </w:p>
    <w:p w14:paraId="0E34ABA6" w14:textId="4A829FB2" w:rsidR="0049330B" w:rsidRDefault="00F965B1"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 Essa oferta não é válida para usuários que usaram o Teams anteriormente a partir de uma licença paga, não paga ou de teste</w:t>
      </w:r>
      <w:r w:rsidR="0049330B">
        <w:t>.</w:t>
      </w:r>
    </w:p>
    <w:p w14:paraId="5EBDD5E4" w14:textId="77777777" w:rsidR="0049330B" w:rsidRPr="000772BE" w:rsidRDefault="002C5062"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7D637F9A" w14:textId="77777777" w:rsidR="006D3CD8" w:rsidRDefault="00386C16" w:rsidP="0043036C">
      <w:pPr>
        <w:pStyle w:val="ProductList-Offering2Heading"/>
        <w:outlineLvl w:val="2"/>
      </w:pPr>
      <w:r w:rsidRPr="001C012F">
        <w:rPr>
          <w:lang w:val="pt-BR"/>
        </w:rPr>
        <w:tab/>
      </w:r>
      <w:bookmarkStart w:id="139" w:name="M365Applications"/>
      <w:bookmarkStart w:id="140" w:name="_Toc37676501"/>
      <w:bookmarkStart w:id="141" w:name="_Toc54617943"/>
      <w:bookmarkEnd w:id="134"/>
      <w:bookmarkEnd w:id="135"/>
      <w:bookmarkEnd w:id="136"/>
      <w:r w:rsidR="006D3CD8">
        <w:t>Aplicativos do Microsoft 365</w:t>
      </w:r>
      <w:bookmarkEnd w:id="139"/>
      <w:bookmarkEnd w:id="140"/>
      <w:bookmarkEnd w:id="141"/>
    </w:p>
    <w:p w14:paraId="6D234335" w14:textId="77777777" w:rsidR="006D3CD8" w:rsidRDefault="006D3CD8" w:rsidP="006D3CD8">
      <w:pPr>
        <w:pStyle w:val="ProductList-Offering1"/>
        <w:sectPr w:rsidR="006D3CD8" w:rsidSect="00E275D6">
          <w:type w:val="continuous"/>
          <w:pgSz w:w="12240" w:h="15840"/>
          <w:pgMar w:top="1440" w:right="720" w:bottom="1440" w:left="720" w:header="720" w:footer="720" w:gutter="0"/>
          <w:cols w:space="720"/>
          <w:titlePg/>
          <w:docGrid w:linePitch="360"/>
        </w:sectPr>
      </w:pPr>
    </w:p>
    <w:p w14:paraId="7CD649A7"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negócios</w:t>
      </w:r>
    </w:p>
    <w:p w14:paraId="43D4802E"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empresas</w:t>
      </w:r>
    </w:p>
    <w:p w14:paraId="4A464FEF"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Visio Online (Plano 1 e 2)</w:t>
      </w:r>
    </w:p>
    <w:p w14:paraId="06755AE5" w14:textId="77777777" w:rsidR="006D3CD8" w:rsidRDefault="006D3CD8" w:rsidP="006D3CD8">
      <w:pPr>
        <w:pStyle w:val="ProductList-Offering2"/>
        <w:sectPr w:rsidR="006D3CD8" w:rsidSect="005B7124">
          <w:type w:val="continuous"/>
          <w:pgSz w:w="12240" w:h="15840"/>
          <w:pgMar w:top="1440" w:right="720" w:bottom="1440" w:left="720" w:header="720" w:footer="720" w:gutter="0"/>
          <w:cols w:num="2" w:space="720"/>
          <w:titlePg/>
          <w:docGrid w:linePitch="360"/>
        </w:sectPr>
      </w:pPr>
    </w:p>
    <w:p w14:paraId="5F2CB937" w14:textId="77777777" w:rsidR="006D3CD8" w:rsidRPr="000A5E8A" w:rsidRDefault="006D3CD8" w:rsidP="006D3CD8">
      <w:pPr>
        <w:pStyle w:val="ProductList-Body"/>
        <w:pBdr>
          <w:top w:val="single" w:sz="4" w:space="1" w:color="BFBFBF" w:themeColor="background1" w:themeShade="BF"/>
        </w:pBdr>
        <w:rPr>
          <w:b/>
          <w:color w:val="000000" w:themeColor="text1"/>
          <w:sz w:val="8"/>
          <w:szCs w:val="8"/>
        </w:rPr>
      </w:pPr>
    </w:p>
    <w:p w14:paraId="51CA4B65" w14:textId="77777777" w:rsidR="006D3CD8" w:rsidRPr="00123E7D" w:rsidRDefault="006D3CD8" w:rsidP="006D3CD8">
      <w:pPr>
        <w:pStyle w:val="ProductList-Body"/>
        <w:rPr>
          <w:b/>
          <w:color w:val="00188F"/>
        </w:rPr>
      </w:pPr>
      <w:r>
        <w:rPr>
          <w:b/>
          <w:color w:val="00188F"/>
        </w:rPr>
        <w:t>Contrato de Nível de Serviço</w:t>
      </w:r>
    </w:p>
    <w:p w14:paraId="58BB486B" w14:textId="77777777" w:rsidR="006D3CD8" w:rsidRDefault="006D3CD8" w:rsidP="006D3CD8">
      <w:pPr>
        <w:pStyle w:val="ProductList-Body"/>
      </w:pPr>
      <w:r>
        <w:t>Não há SLA para Visio Online.</w:t>
      </w:r>
    </w:p>
    <w:p w14:paraId="23D60BD6" w14:textId="77777777" w:rsidR="006D3CD8" w:rsidRPr="00123E7D" w:rsidRDefault="006D3CD8" w:rsidP="006D3CD8">
      <w:pPr>
        <w:pStyle w:val="ProductList-Body"/>
      </w:pPr>
    </w:p>
    <w:p w14:paraId="06235735" w14:textId="77777777" w:rsidR="00D00D4D" w:rsidRPr="00123E7D" w:rsidRDefault="00D00D4D" w:rsidP="00D00D4D">
      <w:pPr>
        <w:pStyle w:val="ProductList-Body"/>
        <w:tabs>
          <w:tab w:val="clear" w:pos="158"/>
          <w:tab w:val="left" w:pos="180"/>
        </w:tabs>
        <w:rPr>
          <w:b/>
          <w:color w:val="00188F"/>
        </w:rPr>
      </w:pPr>
      <w:r>
        <w:rPr>
          <w:b/>
          <w:color w:val="00188F"/>
        </w:rPr>
        <w:t xml:space="preserve">Direitos de Instalação e Uso </w:t>
      </w:r>
    </w:p>
    <w:p w14:paraId="14D53DA2" w14:textId="77777777" w:rsidR="00D00D4D" w:rsidRDefault="00D00D4D" w:rsidP="00D00D4D">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53AA3E3A" w14:textId="77777777" w:rsidR="00D00D4D" w:rsidRDefault="00D00D4D" w:rsidP="00D00D4D">
      <w:pPr>
        <w:pStyle w:val="ProductList-Body"/>
        <w:numPr>
          <w:ilvl w:val="0"/>
          <w:numId w:val="6"/>
        </w:numPr>
        <w:ind w:left="450" w:hanging="270"/>
      </w:pPr>
      <w:r>
        <w:t>poderão ativar o software fornecido com a SL em até cinco OSEs simultaneamente para uso local ou remoto;</w:t>
      </w:r>
    </w:p>
    <w:p w14:paraId="452210C2" w14:textId="77777777" w:rsidR="00D00D4D" w:rsidRPr="00B27719" w:rsidRDefault="00D00D4D" w:rsidP="00D00D4D">
      <w:pPr>
        <w:pStyle w:val="ProductList-Body"/>
        <w:numPr>
          <w:ilvl w:val="0"/>
          <w:numId w:val="6"/>
        </w:numPr>
        <w:ind w:left="450" w:hanging="270"/>
        <w:rPr>
          <w:spacing w:val="-2"/>
        </w:rPr>
      </w:pPr>
      <w:r w:rsidRPr="00B27719">
        <w:rPr>
          <w:spacing w:val="-2"/>
        </w:rP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59" w:history="1">
        <w:r w:rsidRPr="00B27719">
          <w:rPr>
            <w:rStyle w:val="Hyperlink"/>
            <w:spacing w:val="-2"/>
          </w:rPr>
          <w:t>Termos do Produto</w:t>
        </w:r>
      </w:hyperlink>
      <w:r w:rsidRPr="00B27719">
        <w:rPr>
          <w:spacing w:val="-2"/>
        </w:rPr>
        <w:t xml:space="preserve">. Os Termos do Produto estão localizados no site </w:t>
      </w:r>
      <w:hyperlink r:id="rId60" w:history="1">
        <w:r w:rsidRPr="00B27719">
          <w:rPr>
            <w:rStyle w:val="Hyperlink"/>
            <w:spacing w:val="-2"/>
          </w:rPr>
          <w:t>http://go.microsoft.com/?linkid=9839207</w:t>
        </w:r>
      </w:hyperlink>
      <w:r w:rsidRPr="00B27719">
        <w:rPr>
          <w:spacing w:val="-2"/>
        </w:rPr>
        <w:t xml:space="preserve">. Uma lista de Parceiros de Hospedagem Multilocatários Qualificados e de requisitos adicionais para implantação está disponível em </w:t>
      </w:r>
      <w:hyperlink r:id="rId61" w:history="1">
        <w:r w:rsidRPr="00B27719">
          <w:rPr>
            <w:rStyle w:val="Hyperlink"/>
            <w:spacing w:val="-2"/>
          </w:rPr>
          <w:t>www.office.com/sca</w:t>
        </w:r>
      </w:hyperlink>
      <w:r w:rsidRPr="00B27719">
        <w:rPr>
          <w:color w:val="1F497D"/>
          <w:spacing w:val="-2"/>
        </w:rPr>
        <w:t xml:space="preserve">. </w:t>
      </w:r>
      <w:r w:rsidRPr="00B27719">
        <w:rPr>
          <w:spacing w:val="-2"/>
        </w:rPr>
        <w:t>Esta cláusula sobre ativação de computador compartilhado só se aplica aos Clientes licenciados para os Aplicativos do Microsoft 365 para negócios quando os</w:t>
      </w:r>
      <w:r>
        <w:rPr>
          <w:spacing w:val="-2"/>
        </w:rPr>
        <w:t> </w:t>
      </w:r>
      <w:r w:rsidRPr="00B27719">
        <w:rPr>
          <w:spacing w:val="-2"/>
        </w:rPr>
        <w:t>Aplicativos do Microsoft 365 para empresas é licenciado como um componente do Microsoft 365 Business Premium;</w:t>
      </w:r>
    </w:p>
    <w:p w14:paraId="46E9CC93" w14:textId="77777777" w:rsidR="00D00D4D" w:rsidRPr="008958E4" w:rsidRDefault="00D00D4D" w:rsidP="00D00D4D">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125A0509" w14:textId="77777777" w:rsidR="00D00D4D" w:rsidRDefault="00D00D4D" w:rsidP="00D00D4D">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27FF7BF" w14:textId="77777777" w:rsidR="00D00D4D" w:rsidRDefault="00D00D4D" w:rsidP="00D00D4D">
      <w:pPr>
        <w:pStyle w:val="ProductList-Body"/>
        <w:numPr>
          <w:ilvl w:val="1"/>
          <w:numId w:val="13"/>
        </w:numPr>
        <w:ind w:left="810"/>
      </w:pPr>
      <w:r>
        <w:t>Os Serviços Online permitirão que o Cliente ative ou desative esses serviços conectados opcionais e</w:t>
      </w:r>
    </w:p>
    <w:p w14:paraId="22502D2F" w14:textId="77777777" w:rsidR="00D00D4D" w:rsidRPr="00F40FD0" w:rsidRDefault="00D00D4D" w:rsidP="00D00D4D">
      <w:pPr>
        <w:pStyle w:val="ProductList-Body"/>
        <w:numPr>
          <w:ilvl w:val="1"/>
          <w:numId w:val="13"/>
        </w:numPr>
        <w:ind w:left="810"/>
      </w:pPr>
      <w:r>
        <w:t>o Cliente é responsável por avaliar, ativar ou desativar a disponibilidade de serviços conectados opcionais para seus usuários.</w:t>
      </w:r>
    </w:p>
    <w:p w14:paraId="78E232E5" w14:textId="77777777" w:rsidR="00D00D4D" w:rsidRDefault="00D00D4D" w:rsidP="00D00D4D">
      <w:pPr>
        <w:pStyle w:val="ProductList-Body"/>
        <w:spacing w:before="40"/>
      </w:pPr>
    </w:p>
    <w:p w14:paraId="18C77EB1" w14:textId="77777777" w:rsidR="00D00D4D" w:rsidRPr="00797140" w:rsidRDefault="00D00D4D" w:rsidP="00D00D4D">
      <w:pPr>
        <w:pStyle w:val="ProductList-Body"/>
        <w:rPr>
          <w:b/>
          <w:color w:val="00188F"/>
        </w:rPr>
      </w:pPr>
      <w:r>
        <w:rPr>
          <w:b/>
          <w:color w:val="00188F"/>
        </w:rPr>
        <w:t>Licenças de Assinatura Baseada em Dispositivo</w:t>
      </w:r>
    </w:p>
    <w:p w14:paraId="38541DC0" w14:textId="77777777" w:rsidR="00D00D4D" w:rsidRDefault="00D00D4D" w:rsidP="00D00D4D">
      <w:pPr>
        <w:pStyle w:val="ProductList-Body"/>
        <w:spacing w:before="40"/>
      </w:pPr>
      <w:r>
        <w:t>Cada SL de Dispositivo permite o uso do software fornecido com a assinatura. Usuários de um Dispositivo Licenciado:</w:t>
      </w:r>
    </w:p>
    <w:p w14:paraId="0E06133D" w14:textId="77777777" w:rsidR="00D00D4D" w:rsidRDefault="00D00D4D" w:rsidP="00D00D4D">
      <w:pPr>
        <w:pStyle w:val="ProductList-Body"/>
        <w:numPr>
          <w:ilvl w:val="0"/>
          <w:numId w:val="17"/>
        </w:numPr>
      </w:pPr>
      <w:r>
        <w:t>podem ativar e usar o software fornecido em um OSE no Dispositivo Licenciado; ou</w:t>
      </w:r>
    </w:p>
    <w:p w14:paraId="1A1CBF63" w14:textId="77777777" w:rsidR="00D00D4D" w:rsidRDefault="00D00D4D" w:rsidP="00D00D4D">
      <w:pPr>
        <w:pStyle w:val="ProductList-Body"/>
        <w:numPr>
          <w:ilvl w:val="0"/>
          <w:numId w:val="17"/>
        </w:numPr>
      </w:pPr>
      <w:r>
        <w:t xml:space="preserve">podem instalar e usar o software remotamente a partir do Dispositivo Licenciado em um OSE em um Servidor de Rede ou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2" w:history="1">
        <w:r>
          <w:rPr>
            <w:rStyle w:val="Hyperlink"/>
          </w:rPr>
          <w:t>Termos do Produto</w:t>
        </w:r>
      </w:hyperlink>
      <w:r>
        <w:t xml:space="preserve">. Os Termos do Produto estão localizados no site </w:t>
      </w:r>
      <w:hyperlink r:id="rId63" w:history="1">
        <w:r>
          <w:rPr>
            <w:rStyle w:val="Hyperlink"/>
          </w:rPr>
          <w:t>http://go.microsoft.com/?linkid=9839207</w:t>
        </w:r>
      </w:hyperlink>
      <w:r>
        <w:t>. Uma lista de Parceiros de Hospedagem Multilocatários Qualificados e de requisitos adicionais para implantação está disponível em www.office.com/sca.</w:t>
      </w:r>
    </w:p>
    <w:p w14:paraId="7A281DF5" w14:textId="5BE70398" w:rsidR="0043036C" w:rsidRDefault="00D00D4D" w:rsidP="00D00D4D">
      <w:pPr>
        <w:pStyle w:val="ProductList-Body"/>
        <w:spacing w:before="40"/>
      </w:pPr>
      <w:r>
        <w:t>O Cliente deverá conectar à Internet cada OSE no qual o software esteja instalado pelo menos uma vez a cada 90 dias. Caso contrário, a funcionalidade pode ser afetada</w:t>
      </w:r>
      <w:r w:rsidR="0043036C">
        <w:t>.</w:t>
      </w:r>
    </w:p>
    <w:p w14:paraId="702CDF5C" w14:textId="77777777" w:rsidR="0043036C" w:rsidRPr="00FF3FF1" w:rsidRDefault="0043036C" w:rsidP="006D3CD8">
      <w:pPr>
        <w:pStyle w:val="ProductList-Body"/>
        <w:spacing w:before="40"/>
      </w:pPr>
    </w:p>
    <w:p w14:paraId="4614F577" w14:textId="77777777" w:rsidR="006D3CD8" w:rsidRPr="00597EF9" w:rsidRDefault="006D3CD8" w:rsidP="006D3CD8">
      <w:pPr>
        <w:pStyle w:val="ProductList-Body"/>
        <w:rPr>
          <w:b/>
          <w:color w:val="00188F"/>
        </w:rPr>
      </w:pPr>
      <w:r>
        <w:rPr>
          <w:b/>
          <w:color w:val="00188F"/>
        </w:rPr>
        <w:t>Smartphones e Tablets</w:t>
      </w:r>
    </w:p>
    <w:p w14:paraId="22332F02" w14:textId="77777777" w:rsidR="00E025E3" w:rsidRPr="00E025E3" w:rsidRDefault="00E025E3" w:rsidP="00E025E3">
      <w:pPr>
        <w:pStyle w:val="ProductList-Body"/>
      </w:pPr>
      <w:r w:rsidRPr="00E025E3">
        <w:t>Cada usuário a quem o Cliente ceder uma SL de Usuário dos Aplicativos do Microsoft 365 para negócios ou Aplicativos do Microsoft 365 para empresas poderá (i) usar o Microsoft Office para dispositivos móveis para fins comerciais e (ii) fazer login no Microsoft Office com sua conta corporativa ou escolar em até cinco smartphones e cinco tablets.</w:t>
      </w:r>
    </w:p>
    <w:p w14:paraId="209F28DC" w14:textId="77777777" w:rsidR="00E025E3" w:rsidRPr="00E025E3" w:rsidRDefault="00E025E3" w:rsidP="00E025E3">
      <w:pPr>
        <w:pStyle w:val="ProductList-Body"/>
      </w:pPr>
    </w:p>
    <w:p w14:paraId="2D19B46B" w14:textId="489C0373" w:rsidR="006D3CD8" w:rsidRDefault="00E025E3" w:rsidP="00E025E3">
      <w:pPr>
        <w:pStyle w:val="ProductList-Body"/>
      </w:pPr>
      <w:r w:rsidRPr="00E025E3">
        <w:t>Quando versões dos aplicativos Microsoft Word, Excel, PowerPoint, Outlook, OneDrive e Teams para dispositivos móveis (“Aplicativos Móveis do M 365”) são usadas com uma conta corporativa ou escolar para acessar os Serviços Online regidos por estes OST, os termos que regem os Serviços Online relevantes se aplicam ao referido uso dos Aplicativos Móveis do M 365. Os compromissos da Microsoft relacionados aos Aplicativos Móveis do M 365 não se estendem ao processamento de dados, políticas ou práticas de provedores terceirizados de plataformas móveis nas quais os aplicativos móveis operam (por exemplo: Apple, Google</w:t>
      </w:r>
      <w:r>
        <w:t>)</w:t>
      </w:r>
      <w:r w:rsidR="006D3CD8">
        <w:t>.</w:t>
      </w:r>
    </w:p>
    <w:p w14:paraId="4E2B2CB6" w14:textId="77777777" w:rsidR="006D3CD8" w:rsidRDefault="006D3CD8" w:rsidP="006D3CD8">
      <w:pPr>
        <w:pStyle w:val="ProductList-Body"/>
      </w:pPr>
    </w:p>
    <w:p w14:paraId="695F12AA" w14:textId="77777777" w:rsidR="006D3CD8" w:rsidRPr="00974EAE" w:rsidRDefault="006D3CD8" w:rsidP="000B11C3">
      <w:pPr>
        <w:pStyle w:val="ProductList-Body"/>
        <w:keepNext/>
        <w:rPr>
          <w:b/>
          <w:color w:val="00188F"/>
        </w:rPr>
      </w:pPr>
      <w:r>
        <w:rPr>
          <w:b/>
          <w:color w:val="00188F"/>
        </w:rPr>
        <w:t>Os termos a seguir se aplicam apenas aos Aplicativos do Microsoft 365 para empresas</w:t>
      </w:r>
    </w:p>
    <w:p w14:paraId="7F5BE7B5" w14:textId="77777777" w:rsidR="006D3CD8" w:rsidRPr="00B27719" w:rsidRDefault="006D3CD8" w:rsidP="000B11C3">
      <w:pPr>
        <w:pStyle w:val="ProductList-Body"/>
        <w:keepNext/>
        <w:ind w:left="180"/>
        <w:rPr>
          <w:b/>
          <w:color w:val="0072C6"/>
          <w:lang w:val="en-US"/>
        </w:rPr>
      </w:pPr>
      <w:r w:rsidRPr="00B27719">
        <w:rPr>
          <w:b/>
          <w:color w:val="0072C6"/>
          <w:lang w:val="en-US"/>
        </w:rPr>
        <w:t>Uso Comercial do Office Home &amp; Student 2013 RT</w:t>
      </w:r>
    </w:p>
    <w:p w14:paraId="03D516CD" w14:textId="77777777" w:rsidR="006D3CD8" w:rsidRDefault="006D3CD8" w:rsidP="006D3CD8">
      <w:pPr>
        <w:pStyle w:val="ProductList-Body"/>
        <w:ind w:left="180"/>
      </w:pPr>
      <w:r>
        <w:t>A restrição ao uso comercial do Office Home &amp; Student 2013 RT é cancelada para cada SL de Usuário dos Aplicativos do Microsoft 365 para empresas. Exceto o disposto nesta seção, os termos estabelecidos pela Licença do Office Home &amp; Student 2013 RT prevalecerão.</w:t>
      </w:r>
    </w:p>
    <w:p w14:paraId="6C08DF71" w14:textId="77777777" w:rsidR="001A5A80" w:rsidRDefault="001A5A80" w:rsidP="006D3CD8">
      <w:pPr>
        <w:pStyle w:val="ProductList-Body"/>
        <w:ind w:left="180"/>
        <w:rPr>
          <w:b/>
          <w:color w:val="0072C6"/>
        </w:rPr>
      </w:pPr>
    </w:p>
    <w:p w14:paraId="267442D6" w14:textId="72E23B46" w:rsidR="006D3CD8" w:rsidRPr="00FC409E" w:rsidRDefault="006D3CD8" w:rsidP="006D3CD8">
      <w:pPr>
        <w:pStyle w:val="ProductList-Body"/>
        <w:ind w:left="180"/>
        <w:rPr>
          <w:b/>
          <w:color w:val="0072C6"/>
        </w:rPr>
      </w:pPr>
      <w:r>
        <w:rPr>
          <w:b/>
          <w:color w:val="0072C6"/>
        </w:rPr>
        <w:t>Servidor do Office Online</w:t>
      </w:r>
    </w:p>
    <w:p w14:paraId="58AA3EB9" w14:textId="5534C450" w:rsidR="00A019AB" w:rsidRPr="00E464DF" w:rsidRDefault="006D3CD8" w:rsidP="006D3CD8">
      <w:pPr>
        <w:pStyle w:val="ProductList-Body"/>
        <w:ind w:left="180"/>
      </w:pPr>
      <w:r>
        <w:t xml:space="preserve">Para cada assinatura dos Aplicativos do Microsoft 365 para empresas, o Cliente poderá instalar qualquer número de cópias do Servidor do Office Online em qualquer Servidor dedicado ao uso do Cliente. </w:t>
      </w:r>
      <w:bookmarkStart w:id="142" w:name="_Hlk19132461"/>
      <w:r>
        <w:t xml:space="preserve">Todos os servidores dedicados sob o gerenciamento ou o controle de uma entidade que não seja o Cliente nem uma de suas Afiliadas estão sujeitos à cláusula Gerenciamento de Softwares Terceirizados dos </w:t>
      </w:r>
      <w:hyperlink r:id="rId64" w:history="1">
        <w:r>
          <w:rPr>
            <w:rStyle w:val="Hyperlink"/>
          </w:rPr>
          <w:t>Termos de Produtos</w:t>
        </w:r>
      </w:hyperlink>
      <w:r>
        <w:t xml:space="preserve">. </w:t>
      </w:r>
      <w:bookmarkEnd w:id="142"/>
      <w:r>
        <w:t>Todos os usuários dos Aplicativos do Microsoft 365 para empresas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3" w:name="_Toc6563831"/>
      <w:bookmarkStart w:id="144" w:name="_Toc8395043"/>
      <w:bookmarkStart w:id="145" w:name="Officefortheweb"/>
      <w:bookmarkStart w:id="146" w:name="_Toc13858383"/>
      <w:bookmarkStart w:id="147" w:name="_Toc54617944"/>
      <w:r w:rsidR="003B4487">
        <w:t xml:space="preserve">Office </w:t>
      </w:r>
      <w:bookmarkEnd w:id="143"/>
      <w:bookmarkEnd w:id="144"/>
      <w:r w:rsidR="003B4487">
        <w:t>para a web</w:t>
      </w:r>
      <w:bookmarkEnd w:id="145"/>
      <w:bookmarkEnd w:id="146"/>
      <w:bookmarkEnd w:id="147"/>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E03082">
      <w:pPr>
        <w:pStyle w:val="ProductList-Offering2Heading"/>
        <w:rPr>
          <w:lang w:val="pt-BR"/>
        </w:rPr>
      </w:pPr>
      <w:r w:rsidRPr="00A45242">
        <w:rPr>
          <w:lang w:val="pt-BR"/>
        </w:rPr>
        <w:tab/>
      </w:r>
      <w:bookmarkStart w:id="148" w:name="_Toc54617945"/>
      <w:r w:rsidRPr="00A45242">
        <w:rPr>
          <w:lang w:val="pt-BR"/>
        </w:rPr>
        <w:t>OneDrive para Business</w:t>
      </w:r>
      <w:bookmarkEnd w:id="148"/>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49" w:name="_Toc6563833"/>
      <w:bookmarkStart w:id="150" w:name="_Toc21617054"/>
      <w:bookmarkStart w:id="151" w:name="_Toc54617946"/>
      <w:bookmarkStart w:id="152" w:name="ProjectOnline"/>
      <w:r>
        <w:t>Project</w:t>
      </w:r>
      <w:bookmarkEnd w:id="149"/>
      <w:bookmarkEnd w:id="150"/>
      <w:bookmarkEnd w:id="151"/>
    </w:p>
    <w:bookmarkEnd w:id="152"/>
    <w:p w14:paraId="0705FA0F" w14:textId="77777777" w:rsidR="008904E7" w:rsidRDefault="008904E7" w:rsidP="008904E7">
      <w:pPr>
        <w:pStyle w:val="ProductList-Offering1"/>
        <w:sectPr w:rsidR="008904E7"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0B56C381" w14:textId="3AECC644" w:rsidR="008904E7" w:rsidRDefault="008904E7" w:rsidP="008904E7">
      <w:pPr>
        <w:pStyle w:val="ProductList-Body"/>
        <w:rPr>
          <w:rFonts w:asciiTheme="majorHAnsi" w:hAnsiTheme="majorHAnsi"/>
          <w:sz w:val="16"/>
          <w:szCs w:val="16"/>
        </w:rPr>
      </w:pPr>
      <w:r>
        <w:rPr>
          <w:rFonts w:asciiTheme="majorHAnsi" w:hAnsiTheme="majorHAnsi"/>
          <w:sz w:val="16"/>
          <w:szCs w:val="16"/>
        </w:rPr>
        <w:t>Project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7" w:history="1">
        <w:r>
          <w:rPr>
            <w:rStyle w:val="Hyperlink"/>
          </w:rPr>
          <w:t>Termos do Produto</w:t>
        </w:r>
      </w:hyperlink>
      <w:r>
        <w:t xml:space="preserve">. Os Termos do Produto estão localizados no site </w:t>
      </w:r>
      <w:hyperlink r:id="rId68" w:history="1">
        <w:r>
          <w:rPr>
            <w:rStyle w:val="Hyperlink"/>
          </w:rPr>
          <w:t>http://go.microsoft.com/?linkid=9839207</w:t>
        </w:r>
      </w:hyperlink>
      <w:r>
        <w:t xml:space="preserve">. Uma lista de Parceiros de Hospedagem Multilocatários Qualificados e de requisitos adicionais para implantação está disponível em </w:t>
      </w:r>
      <w:hyperlink r:id="rId69"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Pr="0042028F" w:rsidRDefault="008904E7" w:rsidP="008904E7">
      <w:pPr>
        <w:pStyle w:val="ProductList-Body"/>
        <w:rPr>
          <w:rFonts w:asciiTheme="majorHAnsi" w:hAnsiTheme="majorHAnsi"/>
          <w:szCs w:val="18"/>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7A6F15BB" w:rsidR="00317350" w:rsidRDefault="008904E7" w:rsidP="008904E7">
      <w:pPr>
        <w:pStyle w:val="ProductList-Body"/>
      </w:pPr>
      <w:r>
        <w:t>Os direitos à funcionalidade do SharePoint Online fornecida com uma SL do Plano 3 ou do Plano 5 do Project são limitados ao armazenamento e ao acesso de dados em suporte ao Project</w:t>
      </w:r>
      <w:r w:rsidR="00317350">
        <w:t>.</w:t>
      </w:r>
    </w:p>
    <w:p w14:paraId="2C4F1DED" w14:textId="77777777" w:rsidR="00C74745" w:rsidRPr="00C74745" w:rsidRDefault="002C5062"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0B11C3">
      <w:pPr>
        <w:pStyle w:val="ProductList-Offering2Heading"/>
        <w:pageBreakBefore/>
        <w:outlineLvl w:val="2"/>
      </w:pPr>
      <w:r>
        <w:tab/>
      </w:r>
      <w:bookmarkStart w:id="153" w:name="_Toc524436952"/>
      <w:bookmarkStart w:id="154" w:name="_Toc523239324"/>
      <w:bookmarkStart w:id="155" w:name="_Toc54617947"/>
      <w:r>
        <w:t>SharePoint Online</w:t>
      </w:r>
      <w:bookmarkEnd w:id="153"/>
      <w:bookmarkEnd w:id="154"/>
      <w:bookmarkEnd w:id="155"/>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42028F">
      <w:pPr>
        <w:pStyle w:val="ProductList-Body"/>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025E3">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2BDCBACD" w14:textId="77777777" w:rsidR="006D3CD8"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r w:rsidR="006D3CD8">
        <w:t xml:space="preserve">. </w:t>
      </w:r>
    </w:p>
    <w:p w14:paraId="4DF7024B" w14:textId="77777777" w:rsidR="006D3CD8" w:rsidRPr="00585A48" w:rsidRDefault="002C5062" w:rsidP="006D3CD8">
      <w:pPr>
        <w:pStyle w:val="ProductList-Body"/>
        <w:shd w:val="clear" w:color="auto" w:fill="A6A6A6" w:themeFill="background1" w:themeFillShade="A6"/>
        <w:spacing w:before="120" w:after="240"/>
        <w:jc w:val="right"/>
        <w:rPr>
          <w:sz w:val="16"/>
          <w:szCs w:val="16"/>
        </w:rPr>
      </w:pPr>
      <w:hyperlink w:anchor="TableofContents" w:tooltip="Índice" w:history="1">
        <w:r w:rsidR="006D3CD8">
          <w:rPr>
            <w:rStyle w:val="Hyperlink"/>
            <w:sz w:val="16"/>
            <w:szCs w:val="16"/>
          </w:rPr>
          <w:t>Sumário</w:t>
        </w:r>
      </w:hyperlink>
      <w:r w:rsidR="006D3CD8">
        <w:rPr>
          <w:sz w:val="16"/>
          <w:szCs w:val="16"/>
        </w:rPr>
        <w:t xml:space="preserve"> / </w:t>
      </w:r>
      <w:hyperlink w:anchor="GeneralTerms" w:tooltip="Termos Gerais" w:history="1">
        <w:r w:rsidR="006D3CD8">
          <w:rPr>
            <w:rStyle w:val="Hyperlink"/>
            <w:sz w:val="16"/>
            <w:szCs w:val="16"/>
          </w:rPr>
          <w:t>Termos Gerais</w:t>
        </w:r>
      </w:hyperlink>
    </w:p>
    <w:p w14:paraId="181FDD73" w14:textId="77777777" w:rsidR="006D3CD8" w:rsidRDefault="006D3CD8" w:rsidP="006D3CD8">
      <w:pPr>
        <w:pStyle w:val="ProductList-Offering2Heading"/>
        <w:outlineLvl w:val="2"/>
      </w:pPr>
      <w:r>
        <w:tab/>
      </w:r>
      <w:bookmarkStart w:id="156" w:name="WorkplaceAnalytics"/>
      <w:bookmarkStart w:id="157" w:name="_Toc37676506"/>
      <w:bookmarkStart w:id="158" w:name="_Toc54617948"/>
      <w:r>
        <w:t>Workplace Analytics</w:t>
      </w:r>
      <w:bookmarkEnd w:id="156"/>
      <w:bookmarkEnd w:id="157"/>
      <w:bookmarkEnd w:id="158"/>
    </w:p>
    <w:p w14:paraId="197F5554" w14:textId="77777777" w:rsidR="006D3CD8" w:rsidRDefault="006D3CD8" w:rsidP="006D3CD8">
      <w:pPr>
        <w:pStyle w:val="ProductList-Body"/>
        <w:tabs>
          <w:tab w:val="clear" w:pos="158"/>
          <w:tab w:val="left" w:pos="360"/>
        </w:tabs>
        <w:rPr>
          <w:b/>
          <w:color w:val="00188F"/>
        </w:rPr>
      </w:pPr>
      <w:r>
        <w:rPr>
          <w:b/>
          <w:color w:val="00188F"/>
        </w:rPr>
        <w:t>Contrato de Parceiro Comercial HIPPA</w:t>
      </w:r>
    </w:p>
    <w:p w14:paraId="49594AB5" w14:textId="77777777" w:rsidR="00E03082" w:rsidRDefault="006D3CD8" w:rsidP="006D3CD8">
      <w:pPr>
        <w:pStyle w:val="ProductList-Body"/>
      </w:pPr>
      <w:r>
        <w:t xml:space="preserve">Mesmo o Workplace Analytics não estando especificado no Contrato de Parceiro Comercial HIPAA (“BAA”), se o Cliente for uma “pessoa jurídica coberta” ou um “parceiro comercial” e incluir "informações protegidas de integridade" nos Dados do Cliente conforme os termos definidos no </w:t>
      </w:r>
    </w:p>
    <w:p w14:paraId="1F455470" w14:textId="77777777" w:rsidR="00E03082" w:rsidRDefault="00E03082" w:rsidP="006D3CD8">
      <w:pPr>
        <w:pStyle w:val="ProductList-Body"/>
      </w:pPr>
    </w:p>
    <w:p w14:paraId="44F9351B" w14:textId="0193D454" w:rsidR="006D3CD8" w:rsidRDefault="006D3CD8" w:rsidP="006D3CD8">
      <w:pPr>
        <w:pStyle w:val="ProductList-Body"/>
      </w:pPr>
      <w:r>
        <w:t xml:space="preserve">45 CFR § 160.103, a assinatura de um contrato de licenciamento por volume do Cliente para Workplace Analytics incluirá a assinatura do BAA, cujo texto completo está disponível em </w:t>
      </w:r>
      <w:hyperlink r:id="rId70" w:history="1">
        <w:r>
          <w:rPr>
            <w:rStyle w:val="Hyperlink"/>
          </w:rPr>
          <w:t>http://aka.ms/BAA</w:t>
        </w:r>
      </w:hyperlink>
      <w:r>
        <w:t>.</w:t>
      </w:r>
    </w:p>
    <w:p w14:paraId="2777327D" w14:textId="77777777" w:rsidR="006D3CD8" w:rsidRDefault="006D3CD8" w:rsidP="006D3CD8">
      <w:pPr>
        <w:pStyle w:val="ProductList-Body"/>
      </w:pPr>
    </w:p>
    <w:p w14:paraId="22D8AB8C" w14:textId="77777777" w:rsidR="006D3CD8" w:rsidRDefault="006D3CD8" w:rsidP="006D3CD8">
      <w:pPr>
        <w:pStyle w:val="ProductList-Body"/>
        <w:tabs>
          <w:tab w:val="clear" w:pos="158"/>
          <w:tab w:val="left" w:pos="360"/>
        </w:tabs>
        <w:rPr>
          <w:b/>
          <w:color w:val="00188F"/>
        </w:rPr>
      </w:pPr>
      <w:r>
        <w:rPr>
          <w:b/>
          <w:color w:val="00188F"/>
        </w:rPr>
        <w:t>Auditorias de Terceiros</w:t>
      </w:r>
    </w:p>
    <w:p w14:paraId="734FFA4B" w14:textId="6D39CDEF" w:rsidR="001A19E0" w:rsidRPr="00690C65" w:rsidRDefault="006D3CD8" w:rsidP="006D3CD8">
      <w:pPr>
        <w:pStyle w:val="ProductList-Body"/>
        <w:tabs>
          <w:tab w:val="clear" w:pos="158"/>
          <w:tab w:val="left" w:pos="180"/>
        </w:tabs>
      </w:pPr>
      <w:r>
        <w:t>A Microsoft tem, implementará e manterá as medidas técnicas e organizacionais apropriadas para proteger os Dados do Cliente e os Dados Pessoais contra perda, destruição, alteração acidentais ou ilegais, divulgação ou não autorizado a dados pessoais transmitidos, armazenados ou processados de outra forma no Workplace Analytics. Essas medidas cumprem as exigências estabelecidas na ISO 27001, ISO 27002 e ISO 27018. A Microsoft faz e continuará fazendo auditorias periódicas de terceiros para verificar a conformidade com essas exigências, em consonância com as auditorias dos Serviços do Office 365</w:t>
      </w:r>
      <w:r w:rsidR="001A19E0">
        <w:t>.</w:t>
      </w:r>
    </w:p>
    <w:bookmarkStart w:id="159"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6D3CD8">
      <w:pPr>
        <w:pStyle w:val="ProductList-OfferingGroupHeading"/>
        <w:rPr>
          <w:lang w:val="pt-BR"/>
        </w:rPr>
      </w:pPr>
      <w:bookmarkStart w:id="160" w:name="_Toc54617949"/>
      <w:r w:rsidRPr="00A45242">
        <w:rPr>
          <w:lang w:val="pt-BR"/>
        </w:rPr>
        <w:t>Outros Serviços Online</w:t>
      </w:r>
      <w:bookmarkEnd w:id="160"/>
    </w:p>
    <w:p w14:paraId="5012F8CF" w14:textId="77777777" w:rsidR="00E2000F" w:rsidRPr="00E2000F" w:rsidRDefault="00E2000F" w:rsidP="00E853E7">
      <w:pPr>
        <w:pStyle w:val="ProductList-Offering2Heading"/>
        <w:outlineLvl w:val="2"/>
        <w:rPr>
          <w:lang w:val="pt-BR"/>
        </w:rPr>
      </w:pPr>
      <w:bookmarkStart w:id="161" w:name="_Toc476476628"/>
      <w:bookmarkStart w:id="162" w:name="MicrosoftLearning"/>
      <w:bookmarkStart w:id="163" w:name="MicrosoftPowerBIPro"/>
      <w:bookmarkEnd w:id="159"/>
      <w:r w:rsidRPr="00E2000F">
        <w:rPr>
          <w:lang w:val="pt-BR"/>
        </w:rPr>
        <w:tab/>
      </w:r>
      <w:bookmarkStart w:id="164" w:name="_Toc3111583"/>
      <w:bookmarkStart w:id="165" w:name="_Toc794198"/>
      <w:bookmarkStart w:id="166" w:name="_Toc54617950"/>
      <w:bookmarkStart w:id="167" w:name="BingMaps"/>
      <w:r w:rsidRPr="00E2000F">
        <w:rPr>
          <w:lang w:val="pt-BR"/>
        </w:rPr>
        <w:t>Plataforma de Gerenciamento de Ativos Móveis do Bing Mapas</w:t>
      </w:r>
      <w:bookmarkEnd w:id="164"/>
      <w:bookmarkEnd w:id="165"/>
      <w:bookmarkEnd w:id="166"/>
    </w:p>
    <w:bookmarkEnd w:id="167"/>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025E3">
      <w:pPr>
        <w:pStyle w:val="ProductList-Body"/>
        <w:numPr>
          <w:ilvl w:val="0"/>
          <w:numId w:val="6"/>
        </w:numPr>
      </w:pPr>
      <w:r>
        <w:t>SL Complementar de Gerenciamento de Ativos Móveis para América do Norte (com ou sem encaminhamento)</w:t>
      </w:r>
    </w:p>
    <w:p w14:paraId="72CAF5CC" w14:textId="77777777" w:rsidR="00E2000F" w:rsidRPr="00931AE7" w:rsidRDefault="00E2000F" w:rsidP="00E025E3">
      <w:pPr>
        <w:pStyle w:val="ProductList-Body"/>
        <w:numPr>
          <w:ilvl w:val="0"/>
          <w:numId w:val="6"/>
        </w:numPr>
      </w:pPr>
      <w:r>
        <w:t>SL Complementar de Gerenciamento de Ativos Móveis para Europa (com ou sem encaminhamento) ou</w:t>
      </w:r>
    </w:p>
    <w:p w14:paraId="6F447C3B" w14:textId="77777777" w:rsidR="00E2000F" w:rsidRPr="00931AE7" w:rsidRDefault="00E2000F" w:rsidP="00E025E3">
      <w:pPr>
        <w:pStyle w:val="ProductList-Body"/>
        <w:numPr>
          <w:ilvl w:val="0"/>
          <w:numId w:val="6"/>
        </w:numPr>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71" w:history="1">
        <w:r>
          <w:rPr>
            <w:rStyle w:val="Hyperlink"/>
          </w:rPr>
          <w:t>https://aka.ms/bingmapsplatformapistou</w:t>
        </w:r>
      </w:hyperlink>
      <w:r>
        <w:t xml:space="preserve"> e </w:t>
      </w:r>
      <w:hyperlink r:id="rId72"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73"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2C5062"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025E3">
      <w:pPr>
        <w:pStyle w:val="ProductList-Offering2Heading"/>
        <w:outlineLvl w:val="2"/>
        <w:rPr>
          <w:lang w:val="pt-BR"/>
        </w:rPr>
      </w:pPr>
      <w:r w:rsidRPr="00E2000F">
        <w:rPr>
          <w:lang w:val="pt-BR"/>
        </w:rPr>
        <w:tab/>
      </w:r>
      <w:bookmarkStart w:id="168" w:name="BingMapsTransactionsandUsers"/>
      <w:bookmarkStart w:id="169" w:name="_Toc3111584"/>
      <w:bookmarkStart w:id="170" w:name="_Toc54617951"/>
      <w:r w:rsidRPr="00E2000F">
        <w:rPr>
          <w:lang w:val="pt-BR"/>
        </w:rPr>
        <w:t>Transações e Usuários do Bing Mapas</w:t>
      </w:r>
      <w:bookmarkEnd w:id="168"/>
      <w:bookmarkEnd w:id="169"/>
      <w:bookmarkEnd w:id="170"/>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74"/>
          <w:footerReference w:type="first" r:id="rId75"/>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8" w:history="1">
        <w:r>
          <w:rPr>
            <w:rStyle w:val="Hyperlink"/>
          </w:rPr>
          <w:t>https://aka.ms/bingmapsplatformapistou</w:t>
        </w:r>
      </w:hyperlink>
      <w:r>
        <w:t xml:space="preserve"> e </w:t>
      </w:r>
      <w:hyperlink r:id="rId79"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80"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2C5062"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43036C">
      <w:pPr>
        <w:pStyle w:val="ProductList-Offering2Heading"/>
        <w:outlineLvl w:val="2"/>
      </w:pPr>
      <w:bookmarkStart w:id="171" w:name="MicrosoftPowerPlatform"/>
      <w:r>
        <w:tab/>
      </w:r>
      <w:bookmarkStart w:id="172" w:name="_Toc8395051"/>
      <w:bookmarkStart w:id="173" w:name="_Toc6563839"/>
      <w:bookmarkStart w:id="174" w:name="_Toc54617952"/>
      <w:bookmarkStart w:id="175" w:name="BusinessApplicationPlatform"/>
      <w:r>
        <w:t>Plataforma Microsoft Power</w:t>
      </w:r>
      <w:bookmarkEnd w:id="172"/>
      <w:bookmarkEnd w:id="173"/>
      <w:bookmarkEnd w:id="174"/>
    </w:p>
    <w:bookmarkEnd w:id="175"/>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81"/>
          <w:type w:val="continuous"/>
          <w:pgSz w:w="12240" w:h="15840"/>
          <w:pgMar w:top="1440" w:right="720" w:bottom="1440" w:left="720" w:header="720" w:footer="720" w:gutter="0"/>
          <w:cols w:space="720"/>
          <w:titlePg/>
          <w:docGrid w:linePitch="360"/>
        </w:sectPr>
      </w:pPr>
    </w:p>
    <w:bookmarkEnd w:id="171"/>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3F19A07B" w:rsidR="008F3606" w:rsidRDefault="008F3606" w:rsidP="00E853E7">
      <w:pPr>
        <w:pStyle w:val="ProductList-Body"/>
        <w:rPr>
          <w:rFonts w:asciiTheme="majorHAnsi" w:hAnsiTheme="majorHAnsi"/>
          <w:sz w:val="16"/>
          <w:szCs w:val="16"/>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552E5B1C" w14:textId="6E6A2580" w:rsidR="00E025E3" w:rsidRPr="001C012F" w:rsidRDefault="00E025E3" w:rsidP="00E853E7">
      <w:pPr>
        <w:pStyle w:val="ProductList-Body"/>
        <w:rPr>
          <w:lang w:val="en-US"/>
        </w:rPr>
      </w:pPr>
      <w:r>
        <w:rPr>
          <w:rFonts w:asciiTheme="majorHAnsi" w:hAnsiTheme="majorHAnsi"/>
          <w:sz w:val="16"/>
          <w:szCs w:val="16"/>
        </w:rPr>
        <w:t>Microsoft Power Virtual Agents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82"/>
          <w:footerReference w:type="first" r:id="rId83"/>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5E48CA8E" w:rsidR="008F3606" w:rsidRDefault="008F3606" w:rsidP="00E853E7">
      <w:pPr>
        <w:pStyle w:val="ProductList-Body"/>
      </w:pPr>
    </w:p>
    <w:p w14:paraId="01CE7CFB" w14:textId="77777777" w:rsidR="0042028F" w:rsidRPr="0059513D" w:rsidRDefault="0042028F" w:rsidP="000B11C3">
      <w:pPr>
        <w:pStyle w:val="ProductList-Body"/>
        <w:tabs>
          <w:tab w:val="clear" w:pos="158"/>
          <w:tab w:val="left" w:pos="360"/>
        </w:tabs>
      </w:pPr>
      <w:bookmarkStart w:id="176" w:name="_Hlk50811500"/>
      <w:r>
        <w:rPr>
          <w:b/>
          <w:color w:val="00188F"/>
        </w:rPr>
        <w:t>Instâncias de Common Data Service inativas fornecidas com licenças do Microsoft 365</w:t>
      </w:r>
    </w:p>
    <w:p w14:paraId="699D595C" w14:textId="77777777" w:rsidR="0042028F" w:rsidRPr="0059513D" w:rsidRDefault="0042028F" w:rsidP="0042028F">
      <w:pPr>
        <w:pStyle w:val="ProductList-Body"/>
      </w:pPr>
      <w:r>
        <w:t xml:space="preserve">Se um Cliente permitir que sua instância do Common Data Service fornecida com as licenças do Microsoft 365 fique inativa, a Microsoft poderá, a seu critério, desativar a instância inativa e excluir os Dados do Cliente e os Dados Pessoais contidos nela. Essa instância do Common Data Service será desativada se, por 90 dias, 1) nenhum usuário se conectar à instância, 2) nenhum aplicativo, bots, relatórios ou fluxos acessarem os dados contidos na instância, 3) nenhum novo aplicativo, bots, relatórios ou fluxos forem instalados ou importados para a instância e 4) nenhuma outra ação ou atividade for registrada nesta instância por meio de API ou tarefas de processamento em segundo plano. </w:t>
      </w:r>
    </w:p>
    <w:bookmarkEnd w:id="176"/>
    <w:p w14:paraId="298F842D" w14:textId="77777777" w:rsidR="0042028F" w:rsidRPr="004E78BB" w:rsidRDefault="0042028F" w:rsidP="0042028F">
      <w:pPr>
        <w:pStyle w:val="ProductList-Body"/>
      </w:pPr>
    </w:p>
    <w:p w14:paraId="6ABB1C6A" w14:textId="77777777" w:rsidR="008F3606" w:rsidRPr="004E78BB" w:rsidRDefault="008F3606" w:rsidP="0042028F">
      <w:pPr>
        <w:pStyle w:val="ProductList-Body"/>
        <w:tabs>
          <w:tab w:val="clear" w:pos="158"/>
          <w:tab w:val="left" w:pos="360"/>
        </w:tabs>
      </w:pPr>
      <w:r>
        <w:rPr>
          <w:b/>
          <w:color w:val="00188F"/>
          <w:szCs w:val="18"/>
        </w:rPr>
        <w:t>Microsoft Power BI</w:t>
      </w:r>
    </w:p>
    <w:p w14:paraId="273DFC48" w14:textId="77777777" w:rsidR="008F3606" w:rsidRPr="004E78BB" w:rsidRDefault="008F3606" w:rsidP="0042028F">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98106A">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1A5A80">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84"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5692C35C" w14:textId="77777777" w:rsidR="00F965B1" w:rsidRPr="00A77B85" w:rsidRDefault="00F965B1" w:rsidP="00F965B1">
      <w:pPr>
        <w:pStyle w:val="ProductList-Body"/>
        <w:ind w:left="180"/>
      </w:pPr>
      <w:r>
        <w:rPr>
          <w:b/>
          <w:color w:val="0072C6"/>
          <w:szCs w:val="18"/>
        </w:rPr>
        <w:t>Entidades Não Restritas</w:t>
      </w:r>
    </w:p>
    <w:p w14:paraId="575D7F5B" w14:textId="77777777" w:rsidR="00F965B1" w:rsidRPr="00A77B85" w:rsidRDefault="00F965B1" w:rsidP="00F965B1">
      <w:pPr>
        <w:pStyle w:val="ProductList-Body"/>
        <w:ind w:left="180"/>
      </w:pPr>
      <w:r>
        <w:rPr>
          <w:szCs w:val="18"/>
        </w:rPr>
        <w:t xml:space="preserve">Usuários com uma licença do Power Apps podem criar, ler, atualizar ou excluir quaisquer dados de entidades do tipo não designado como “restrito” na documentação do produto em </w:t>
      </w:r>
      <w:hyperlink r:id="rId85" w:history="1">
        <w:r w:rsidRPr="00173020">
          <w:rPr>
            <w:rStyle w:val="Hyperlink"/>
          </w:rPr>
          <w:t>https://go.microsoft.com/fwlink/?linkid=868812</w:t>
        </w:r>
      </w:hyperlink>
      <w:r>
        <w:rPr>
          <w:szCs w:val="18"/>
        </w:rPr>
        <w:t>.</w:t>
      </w:r>
    </w:p>
    <w:p w14:paraId="419C734B" w14:textId="77777777" w:rsidR="00F965B1" w:rsidRDefault="00F965B1" w:rsidP="00E853E7">
      <w:pPr>
        <w:pStyle w:val="ProductList-Body"/>
        <w:ind w:left="180"/>
        <w:rPr>
          <w:b/>
          <w:color w:val="0072C6"/>
          <w:szCs w:val="18"/>
        </w:rPr>
      </w:pPr>
    </w:p>
    <w:p w14:paraId="7AD98A98" w14:textId="3C631EAC"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2C5062"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71EB3E80" w14:textId="3BDE1FB8" w:rsidR="0042028F" w:rsidRPr="0059513D" w:rsidRDefault="0042028F" w:rsidP="0042028F">
      <w:pPr>
        <w:pStyle w:val="ProductList-Offering2Heading"/>
        <w:outlineLvl w:val="2"/>
      </w:pPr>
      <w:bookmarkStart w:id="177" w:name="_Hlk50811527"/>
      <w:r>
        <w:tab/>
      </w:r>
      <w:bookmarkStart w:id="178" w:name="_Toc52361406"/>
      <w:bookmarkStart w:id="179" w:name="_Toc54617953"/>
      <w:r w:rsidR="00F965B1">
        <w:t>SharePoint Syntex</w:t>
      </w:r>
      <w:bookmarkEnd w:id="178"/>
      <w:bookmarkEnd w:id="179"/>
    </w:p>
    <w:p w14:paraId="68C9B586" w14:textId="77777777" w:rsidR="0042028F" w:rsidRPr="0059513D" w:rsidRDefault="0042028F" w:rsidP="0042028F">
      <w:pPr>
        <w:pStyle w:val="ProductList-Body"/>
      </w:pPr>
      <w:r>
        <w:rPr>
          <w:b/>
          <w:color w:val="00188F"/>
        </w:rPr>
        <w:t>Créditos Adicionais do AI Builder</w:t>
      </w:r>
    </w:p>
    <w:p w14:paraId="1D45CDCB" w14:textId="0AACDC53" w:rsidR="0042028F" w:rsidRPr="0059513D" w:rsidRDefault="0042028F" w:rsidP="0042028F">
      <w:pPr>
        <w:pStyle w:val="ProductList-Body"/>
      </w:pPr>
      <w:r>
        <w:t>C</w:t>
      </w:r>
      <w:r w:rsidR="00F965B1" w:rsidRPr="00F965B1">
        <w:t xml:space="preserve"> </w:t>
      </w:r>
      <w:r w:rsidR="00F965B1">
        <w:t>Créditos adicionais do AI Builder são incluídos para locatários licenciados com 300 ou mais usuários do SharePoint Syntex</w:t>
      </w:r>
      <w:r>
        <w:t>.</w:t>
      </w:r>
    </w:p>
    <w:p w14:paraId="19F49EBE" w14:textId="77777777" w:rsidR="0042028F" w:rsidRPr="0059513D" w:rsidRDefault="002C5062" w:rsidP="0042028F">
      <w:pPr>
        <w:pStyle w:val="ProductList-Body"/>
        <w:shd w:val="clear" w:color="auto" w:fill="A6A6A6" w:themeFill="background1" w:themeFillShade="A6"/>
        <w:spacing w:before="120" w:after="240"/>
        <w:jc w:val="right"/>
      </w:pPr>
      <w:hyperlink w:anchor="TableofContents" w:tooltip="Índice" w:history="1">
        <w:r w:rsidR="0042028F">
          <w:rPr>
            <w:rStyle w:val="Hyperlink"/>
            <w:sz w:val="16"/>
            <w:szCs w:val="16"/>
          </w:rPr>
          <w:t>Sumário</w:t>
        </w:r>
      </w:hyperlink>
      <w:r w:rsidR="0042028F">
        <w:rPr>
          <w:sz w:val="16"/>
          <w:szCs w:val="16"/>
        </w:rPr>
        <w:t xml:space="preserve"> / </w:t>
      </w:r>
      <w:hyperlink w:anchor="GeneralTerms" w:tooltip="Termos Gerais" w:history="1">
        <w:r w:rsidR="0042028F">
          <w:rPr>
            <w:rStyle w:val="Hyperlink"/>
            <w:sz w:val="16"/>
            <w:szCs w:val="16"/>
          </w:rPr>
          <w:t>Termos Gerais</w:t>
        </w:r>
      </w:hyperlink>
    </w:p>
    <w:bookmarkEnd w:id="177"/>
    <w:p w14:paraId="0D357336" w14:textId="77777777" w:rsidR="00DE5954" w:rsidRPr="009445D6" w:rsidRDefault="00DE5954" w:rsidP="00DE5954">
      <w:pPr>
        <w:pStyle w:val="ProductList-Offering2Heading"/>
        <w:outlineLvl w:val="2"/>
      </w:pPr>
      <w:r>
        <w:tab/>
      </w:r>
      <w:bookmarkStart w:id="180" w:name="M365UnattendedLicense"/>
      <w:bookmarkStart w:id="181" w:name="_Toc34838460"/>
      <w:bookmarkStart w:id="182" w:name="_Toc54617954"/>
      <w:r>
        <w:t>Microsoft 365 – Licença Autônoma</w:t>
      </w:r>
      <w:bookmarkEnd w:id="180"/>
      <w:bookmarkEnd w:id="181"/>
      <w:bookmarkEnd w:id="182"/>
    </w:p>
    <w:p w14:paraId="569194DD" w14:textId="77777777" w:rsidR="00DE5954" w:rsidRPr="009445D6" w:rsidRDefault="00DE5954" w:rsidP="00DE5954">
      <w:pPr>
        <w:pStyle w:val="ProductList-Body"/>
      </w:pPr>
      <w:r>
        <w:rPr>
          <w:b/>
          <w:color w:val="00188F"/>
        </w:rPr>
        <w:t>Contrato de Nível de Serviço</w:t>
      </w:r>
    </w:p>
    <w:p w14:paraId="2A08CF9B" w14:textId="77777777" w:rsidR="00DE5954" w:rsidRPr="009445D6" w:rsidRDefault="00DE5954" w:rsidP="00DE5954">
      <w:pPr>
        <w:pStyle w:val="ProductList-Body"/>
      </w:pPr>
      <w:r>
        <w:t>Não há SLA para Microsoft 365 - Licença Autônoma</w:t>
      </w:r>
    </w:p>
    <w:p w14:paraId="0EA2CC4B" w14:textId="77777777" w:rsidR="000B11C3" w:rsidRDefault="000B11C3" w:rsidP="00DE5954">
      <w:pPr>
        <w:pStyle w:val="ProductList-Body"/>
        <w:rPr>
          <w:b/>
          <w:color w:val="00188F"/>
        </w:rPr>
      </w:pPr>
    </w:p>
    <w:p w14:paraId="44F76D92" w14:textId="0A02206E" w:rsidR="00DE5954" w:rsidRPr="009445D6" w:rsidRDefault="00DE5954" w:rsidP="00DE5954">
      <w:pPr>
        <w:pStyle w:val="ProductList-Body"/>
      </w:pPr>
      <w:r>
        <w:rPr>
          <w:b/>
          <w:color w:val="00188F"/>
        </w:rPr>
        <w:t>Definições</w:t>
      </w:r>
    </w:p>
    <w:p w14:paraId="63335CF1" w14:textId="77777777" w:rsidR="00DE5954" w:rsidRPr="009445D6" w:rsidRDefault="00DE5954" w:rsidP="00DE5954">
      <w:pPr>
        <w:pStyle w:val="ProductList-Body"/>
      </w:pPr>
      <w:r>
        <w:t>“Automação de Processo Robótico”, conhecido como “RPA” ou “bots”, significa um aplicativo ou um conjunto de aplicativos usado para capturar dados e manipular aplicativos para executar tarefas repetitivas. Os bots operam em qualquer elemento de interface do usuário do Windows 10 em um OSE e/ou opera em qualquer aplicativo do Office em qualquer OSE.</w:t>
      </w:r>
    </w:p>
    <w:p w14:paraId="448180C3" w14:textId="77777777" w:rsidR="00DE5954" w:rsidRPr="009445D6" w:rsidRDefault="00DE5954" w:rsidP="00DE5954">
      <w:pPr>
        <w:pStyle w:val="ProductList-Body"/>
      </w:pPr>
    </w:p>
    <w:p w14:paraId="3735924E" w14:textId="77777777" w:rsidR="00DE5954" w:rsidRPr="009445D6" w:rsidRDefault="00DE5954" w:rsidP="00DE5954">
      <w:pPr>
        <w:pStyle w:val="ProductList-Body"/>
      </w:pPr>
      <w:r>
        <w:t>“Bot Autônomo” – qualquer bot que não esteja em total conformidade com a definição de “Bot Dependente” deve ser considerado um “Bot Autônomo”.</w:t>
      </w:r>
    </w:p>
    <w:p w14:paraId="1D3A8F88" w14:textId="77777777" w:rsidR="00DE5954" w:rsidRPr="009445D6" w:rsidRDefault="00DE5954" w:rsidP="00DE5954">
      <w:pPr>
        <w:pStyle w:val="ProductList-Body"/>
      </w:pPr>
    </w:p>
    <w:p w14:paraId="6AA11C09" w14:textId="77777777" w:rsidR="00DE5954" w:rsidRPr="009445D6" w:rsidRDefault="00DE5954" w:rsidP="00DE5954">
      <w:pPr>
        <w:pStyle w:val="ProductList-Body"/>
      </w:pPr>
      <w:r>
        <w:t xml:space="preserve">“Bot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  </w:t>
      </w:r>
    </w:p>
    <w:p w14:paraId="41BD77FC" w14:textId="77777777" w:rsidR="00DE5954" w:rsidRPr="009445D6" w:rsidRDefault="00DE5954" w:rsidP="00DE5954">
      <w:pPr>
        <w:pStyle w:val="ProductList-Body"/>
      </w:pPr>
    </w:p>
    <w:p w14:paraId="1CB0DBE9" w14:textId="77777777" w:rsidR="00DE5954" w:rsidRPr="009445D6" w:rsidRDefault="00DE5954" w:rsidP="0042028F">
      <w:pPr>
        <w:pStyle w:val="ProductList-Body"/>
      </w:pPr>
      <w:r>
        <w:rPr>
          <w:b/>
          <w:color w:val="00188F"/>
        </w:rPr>
        <w:t xml:space="preserve">Cessão e Direitos de Uso </w:t>
      </w:r>
    </w:p>
    <w:p w14:paraId="55F5071C" w14:textId="77777777" w:rsidR="006D3CD8" w:rsidRPr="003744F4" w:rsidRDefault="006D3CD8" w:rsidP="006D3CD8">
      <w:pPr>
        <w:pStyle w:val="ProductList-Body"/>
        <w:numPr>
          <w:ilvl w:val="0"/>
          <w:numId w:val="15"/>
        </w:numPr>
        <w:tabs>
          <w:tab w:val="clear" w:pos="158"/>
        </w:tabs>
      </w:pPr>
      <w:r>
        <w:t xml:space="preserve">O Cliente poderá ceder uma Microsoft 365 A3/E3 - Licença Autônoma para um bot Autônomo executando em um hardware dedicado ao uso do Cliente </w:t>
      </w:r>
      <w:r>
        <w:rPr>
          <w:rStyle w:val="normaltextrun"/>
          <w:rFonts w:ascii="Calibri" w:hAnsi="Calibri" w:cs="Calibri"/>
          <w:szCs w:val="18"/>
          <w:shd w:val="clear" w:color="auto" w:fill="FFFFFF"/>
        </w:rPr>
        <w:t>(sujeito à Cláusula de Terceirização que consta nos Termos do Produto</w:t>
      </w:r>
      <w:r>
        <w:t xml:space="preserve"> localizada em </w:t>
      </w:r>
      <w:hyperlink r:id="rId86" w:history="1">
        <w:r>
          <w:rPr>
            <w:rStyle w:val="Hyperlink"/>
          </w:rPr>
          <w:t>http://go.microsoft.com/?linkid=9839207</w:t>
        </w:r>
      </w:hyperlink>
      <w:r>
        <w:rPr>
          <w:rStyle w:val="normaltextrun"/>
          <w:rFonts w:ascii="Calibri" w:hAnsi="Calibri" w:cs="Calibri"/>
          <w:szCs w:val="18"/>
          <w:shd w:val="clear" w:color="auto" w:fill="FFFFFF"/>
        </w:rPr>
        <w:t>) ou em uma máquina virtual no Azure</w:t>
      </w:r>
      <w:r>
        <w:t>.</w:t>
      </w:r>
    </w:p>
    <w:p w14:paraId="36576216" w14:textId="77777777" w:rsidR="00E03082" w:rsidRDefault="00E03082" w:rsidP="00E03082">
      <w:pPr>
        <w:pStyle w:val="ProductList-Body"/>
        <w:numPr>
          <w:ilvl w:val="0"/>
          <w:numId w:val="15"/>
        </w:numPr>
        <w:tabs>
          <w:tab w:val="clear" w:pos="158"/>
        </w:tabs>
      </w:pPr>
      <w:r>
        <w:t>Cada Microsoft 365 A3/E3 - Licença Autônoma permite o uso do pacote M365 A3/E3 em um OSE físico ou virtual exclusivo para Automação do Processo Robótico.</w:t>
      </w:r>
    </w:p>
    <w:p w14:paraId="515AB3D8" w14:textId="77777777" w:rsidR="00E03082" w:rsidRDefault="00E03082" w:rsidP="00E03082">
      <w:pPr>
        <w:pStyle w:val="ProductList-Body"/>
        <w:numPr>
          <w:ilvl w:val="0"/>
          <w:numId w:val="15"/>
        </w:numPr>
        <w:tabs>
          <w:tab w:val="clear" w:pos="158"/>
        </w:tabs>
      </w:pPr>
      <w:r>
        <w:t>Cada Licença Autônoma do Microsoft 365 A3/E3 tem permissão para uma única instância do 365 Apps para empresas.</w:t>
      </w:r>
    </w:p>
    <w:p w14:paraId="174EA057" w14:textId="77777777" w:rsidR="006D3CD8" w:rsidRPr="003744F4" w:rsidRDefault="006D3CD8" w:rsidP="006D3CD8">
      <w:pPr>
        <w:pStyle w:val="ProductList-Body"/>
        <w:numPr>
          <w:ilvl w:val="0"/>
          <w:numId w:val="15"/>
        </w:numPr>
        <w:tabs>
          <w:tab w:val="clear" w:pos="158"/>
        </w:tabs>
      </w:pPr>
      <w:r>
        <w:rPr>
          <w:rStyle w:val="normaltextrun"/>
          <w:rFonts w:ascii="Calibri" w:hAnsi="Calibri" w:cs="Calibri"/>
          <w:szCs w:val="18"/>
          <w:shd w:val="clear" w:color="auto" w:fill="FFFFFF"/>
        </w:rPr>
        <w:t>Bots cedidos a uma Microsoft 365 A3/E3 – Licença Autônoma podem acessar o Windows Virtual Desktop (WVD).</w:t>
      </w:r>
      <w:r>
        <w:rPr>
          <w:rStyle w:val="eop"/>
          <w:rFonts w:ascii="Calibri" w:hAnsi="Calibri" w:cs="Calibri"/>
          <w:szCs w:val="18"/>
          <w:shd w:val="clear" w:color="auto" w:fill="FFFFFF"/>
        </w:rPr>
        <w:t> </w:t>
      </w:r>
    </w:p>
    <w:p w14:paraId="274A8711" w14:textId="3E69D8A9" w:rsidR="00DE5954" w:rsidRPr="009445D6" w:rsidRDefault="006D3CD8" w:rsidP="006D3CD8">
      <w:pPr>
        <w:pStyle w:val="ProductList-Body"/>
        <w:numPr>
          <w:ilvl w:val="0"/>
          <w:numId w:val="15"/>
        </w:numPr>
        <w:tabs>
          <w:tab w:val="clear" w:pos="158"/>
        </w:tabs>
      </w:pPr>
      <w:r>
        <w:t>A transferência de licenças para bots segue as mesmas regras para usuários e dispositivos como se o bot fosse um usuário. (Consulte </w:t>
      </w:r>
      <w:hyperlink w:anchor="LicensingtheOnlineServices" w:history="1">
        <w:r>
          <w:rPr>
            <w:rStyle w:val="Hyperlink"/>
          </w:rPr>
          <w:t>Transferência de Licenças</w:t>
        </w:r>
      </w:hyperlink>
      <w:r w:rsidR="00DE5954">
        <w:t>)</w:t>
      </w:r>
    </w:p>
    <w:p w14:paraId="56360154" w14:textId="77777777" w:rsidR="0098106A" w:rsidRDefault="0098106A" w:rsidP="00DE5954">
      <w:pPr>
        <w:pStyle w:val="ProductList-Body"/>
        <w:rPr>
          <w:b/>
          <w:color w:val="00188F"/>
        </w:rPr>
      </w:pPr>
    </w:p>
    <w:p w14:paraId="4D0D4542" w14:textId="70B47694" w:rsidR="00DE5954" w:rsidRPr="009445D6" w:rsidRDefault="00DE5954" w:rsidP="00DE5954">
      <w:pPr>
        <w:pStyle w:val="ProductList-Body"/>
      </w:pPr>
      <w:r>
        <w:rPr>
          <w:b/>
          <w:color w:val="00188F"/>
        </w:rPr>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hyperlink w:anchor="LicensingtheOnlineServices" w:history="1">
        <w:r>
          <w:rPr>
            <w:rStyle w:val="Hyperlink"/>
          </w:rPr>
          <w:t>Multiplexação</w:t>
        </w:r>
      </w:hyperlink>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83" w:name="Intune"/>
    <w:bookmarkEnd w:id="161"/>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84" w:name="GitHubOfferings"/>
      <w:bookmarkStart w:id="185" w:name="_Toc21617061"/>
      <w:r w:rsidRPr="001C012F">
        <w:rPr>
          <w:lang w:val="pt-BR"/>
        </w:rPr>
        <w:tab/>
      </w:r>
      <w:bookmarkStart w:id="186" w:name="_Toc54617955"/>
      <w:r w:rsidR="003473FD">
        <w:t>Ofertas do GitHub</w:t>
      </w:r>
      <w:bookmarkEnd w:id="184"/>
      <w:bookmarkEnd w:id="185"/>
      <w:bookmarkEnd w:id="186"/>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87"/>
          <w:footerReference w:type="first" r:id="rId88"/>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5ACDCEFA" w14:textId="77777777"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Pacotes do GitHub</w:t>
      </w:r>
    </w:p>
    <w:p w14:paraId="629406ED" w14:textId="5D9923B4" w:rsidR="0043036C" w:rsidRPr="005D3C47" w:rsidRDefault="0043036C" w:rsidP="00E853E7">
      <w:pPr>
        <w:pStyle w:val="ProductList-Body"/>
        <w:rPr>
          <w:rFonts w:asciiTheme="majorHAnsi" w:hAnsiTheme="majorHAnsi"/>
          <w:sz w:val="16"/>
          <w:szCs w:val="16"/>
          <w:lang w:val="en-US"/>
        </w:rPr>
        <w:sectPr w:rsidR="0043036C" w:rsidRPr="005D3C47" w:rsidSect="0080215F">
          <w:footerReference w:type="default" r:id="rId89"/>
          <w:footerReference w:type="first" r:id="rId90"/>
          <w:type w:val="continuous"/>
          <w:pgSz w:w="12240" w:h="15840"/>
          <w:pgMar w:top="1440" w:right="720" w:bottom="1440" w:left="720" w:header="720" w:footer="720" w:gutter="0"/>
          <w:cols w:num="2" w:space="720"/>
          <w:titlePg/>
          <w:docGrid w:linePitch="360"/>
        </w:sectPr>
      </w:pPr>
      <w:r w:rsidRPr="00C20871">
        <w:rPr>
          <w:rFonts w:asciiTheme="majorHAnsi" w:hAnsiTheme="majorHAnsi"/>
          <w:sz w:val="16"/>
          <w:szCs w:val="16"/>
          <w:lang w:val="en-US"/>
        </w:rPr>
        <w:t>GitHub Engineering Direct</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19EA37E2" w:rsidR="003473FD" w:rsidRDefault="00F965B1" w:rsidP="00E853E7">
      <w:pPr>
        <w:pStyle w:val="ProductList-Body"/>
      </w:pPr>
      <w:r>
        <w:t xml:space="preserve">As Ofertas do GitHub são fornecidas pela GitHub, Inc. Para as finalidades destes termos, as Ofertas do GitHub excluem o GitHub Enterprise Æ. Ao usar as Ofertas do GitHub, o Cliente concorda em estar vinculado pelos termos do GitHub disponíveis em </w:t>
      </w:r>
      <w:hyperlink r:id="rId91" w:history="1">
        <w:r w:rsidRPr="00DB2B47">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92" w:history="1">
        <w:r w:rsidRPr="00DB2B47">
          <w:rPr>
            <w:rStyle w:val="Hyperlink"/>
          </w:rPr>
          <w:t>https://aka.ms/github_privacy</w:t>
        </w:r>
      </w:hyperlink>
      <w:r>
        <w:t xml:space="preserve"> e o Adendo de Proteção de Dados do GitHub e o Anexo de Segurança, localizados no site </w:t>
      </w:r>
      <w:hyperlink r:id="rId93" w:history="1">
        <w:r w:rsidRPr="00DB2B47">
          <w:rPr>
            <w:rStyle w:val="Hyperlink"/>
          </w:rPr>
          <w:t>https://aka.ms/github_dpa</w:t>
        </w:r>
      </w:hyperlink>
      <w:r>
        <w:t>, serão aplicados ao uso que o Cliente faz das Ofertas do GitHub, incluindo o GitHub Enterprise licenciado separadamente ou como Visual Studio Enterprise ou Professional com GitHub Enterprise</w:t>
      </w:r>
      <w:r w:rsidR="003473FD">
        <w:t>.</w:t>
      </w:r>
    </w:p>
    <w:p w14:paraId="72BC3E1F" w14:textId="77777777" w:rsidR="001A5A80" w:rsidRDefault="001A5A80" w:rsidP="00E853E7">
      <w:pPr>
        <w:pStyle w:val="ProductList-Body"/>
        <w:tabs>
          <w:tab w:val="clear" w:pos="158"/>
          <w:tab w:val="left" w:pos="360"/>
        </w:tabs>
        <w:rPr>
          <w:b/>
          <w:color w:val="00188F"/>
        </w:rPr>
      </w:pPr>
    </w:p>
    <w:p w14:paraId="477EE0B0" w14:textId="4B00A4BA"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6F6D3D64" w14:textId="77777777" w:rsidR="0042028F" w:rsidRPr="0059513D" w:rsidRDefault="0042028F" w:rsidP="0042028F">
      <w:pPr>
        <w:pStyle w:val="ProductList-Body"/>
        <w:tabs>
          <w:tab w:val="clear" w:pos="158"/>
          <w:tab w:val="left" w:pos="360"/>
        </w:tabs>
      </w:pPr>
      <w:r>
        <w:rPr>
          <w:b/>
          <w:color w:val="00188F"/>
        </w:rPr>
        <w:t>GitHub Advanced Security</w:t>
      </w:r>
    </w:p>
    <w:p w14:paraId="4CD911F9" w14:textId="77777777" w:rsidR="0042028F" w:rsidRPr="0059513D" w:rsidRDefault="0042028F" w:rsidP="0042028F">
      <w:pPr>
        <w:pStyle w:val="ProductList-Body"/>
      </w:pPr>
      <w:r>
        <w:t>Além das SLs de Usuário que permitem acesso ao GitHub Enterprise, o Cliente deve adquirir SLs de Usuário de Segurança Avançada do GitHub para cada um de seus Committers Exclusivos. Um “Committer Exclusivo” é um Usuário Licenciado do GitHub Enterprise ou uma oferta que inclui o GitHub Enterprise que criou uma validação de código nos últimos 90 dias em qualquer repositório com qualquer funcionalidade GitHub Advanced Security ativada.</w:t>
      </w:r>
    </w:p>
    <w:p w14:paraId="3E9365FB" w14:textId="77777777" w:rsidR="0042028F" w:rsidRPr="0059513D" w:rsidRDefault="0042028F" w:rsidP="0042028F">
      <w:pPr>
        <w:pStyle w:val="ProductList-Body"/>
      </w:pPr>
    </w:p>
    <w:p w14:paraId="37BC36EF" w14:textId="77777777" w:rsidR="0042028F" w:rsidRPr="0059513D" w:rsidRDefault="0042028F" w:rsidP="0042028F">
      <w:pPr>
        <w:pStyle w:val="ProductList-Body"/>
        <w:tabs>
          <w:tab w:val="clear" w:pos="158"/>
          <w:tab w:val="left" w:pos="360"/>
        </w:tabs>
      </w:pPr>
      <w:r>
        <w:rPr>
          <w:b/>
          <w:color w:val="00188F"/>
        </w:rPr>
        <w:t>GitHub Insights</w:t>
      </w:r>
    </w:p>
    <w:p w14:paraId="7D025055" w14:textId="4A94461E" w:rsidR="00DE5954" w:rsidRDefault="0042028F" w:rsidP="0042028F">
      <w:pPr>
        <w:pStyle w:val="ProductList-Body"/>
      </w:pPr>
      <w:r>
        <w:t>Os Usuários Licenciados do Cliente do GitHub Enterprise ou de uma oferta que inclua o GitHub Enterprise poderão acessar e usar o GitHub Insights, desde que todos esses usuários também recebam SLs de Usuário do GitHub Insights. Isso não se aplica aos clientes do Enrollment for Education Solution</w:t>
      </w:r>
      <w:r w:rsidR="00E03082">
        <w:t>.</w:t>
      </w:r>
    </w:p>
    <w:p w14:paraId="712815A3" w14:textId="77777777" w:rsidR="00F965B1" w:rsidRDefault="00F965B1" w:rsidP="0043036C">
      <w:pPr>
        <w:pStyle w:val="ProductList-Body"/>
        <w:rPr>
          <w:b/>
          <w:color w:val="00188F"/>
          <w:lang w:val="en-US"/>
        </w:rPr>
      </w:pPr>
    </w:p>
    <w:p w14:paraId="0EDD5016" w14:textId="7C29F850" w:rsidR="0043036C" w:rsidRPr="00C20871" w:rsidRDefault="0043036C" w:rsidP="0043036C">
      <w:pPr>
        <w:pStyle w:val="ProductList-Body"/>
        <w:rPr>
          <w:b/>
          <w:color w:val="00188F"/>
          <w:lang w:val="en-US"/>
        </w:rPr>
      </w:pPr>
      <w:r w:rsidRPr="00C20871">
        <w:rPr>
          <w:b/>
          <w:color w:val="00188F"/>
          <w:lang w:val="en-US"/>
        </w:rPr>
        <w:t xml:space="preserve">GitHub Engineering Direct (Autônomo ou com GitHub One) </w:t>
      </w:r>
    </w:p>
    <w:p w14:paraId="51866E4E" w14:textId="29D302BB" w:rsidR="00DE5954" w:rsidRDefault="0043036C" w:rsidP="0043036C">
      <w:pPr>
        <w:rPr>
          <w:rFonts w:eastAsia="Times New Roman" w:cstheme="minorHAnsi"/>
          <w:sz w:val="18"/>
          <w:szCs w:val="18"/>
        </w:rPr>
      </w:pPr>
      <w:r>
        <w:rPr>
          <w:sz w:val="18"/>
        </w:rPr>
        <w:t>O GitHub Engineering Direct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sidR="00DE5954">
        <w:rPr>
          <w:rFonts w:eastAsia="Times New Roman" w:cstheme="minorHAnsi"/>
          <w:sz w:val="18"/>
          <w:szCs w:val="18"/>
        </w:rPr>
        <w:t xml:space="preserve">. </w:t>
      </w:r>
    </w:p>
    <w:p w14:paraId="241F36D1" w14:textId="77777777" w:rsidR="00F965B1" w:rsidRPr="00A77B85" w:rsidRDefault="00F965B1" w:rsidP="00F965B1">
      <w:pPr>
        <w:pStyle w:val="ProductList-Body"/>
      </w:pPr>
      <w:r>
        <w:rPr>
          <w:b/>
          <w:color w:val="00188F"/>
        </w:rPr>
        <w:t xml:space="preserve">GitHub Enterprise Æ </w:t>
      </w:r>
    </w:p>
    <w:p w14:paraId="1F1C84CC" w14:textId="3A9D81EC" w:rsidR="00F965B1" w:rsidRPr="00DE5954" w:rsidRDefault="00F965B1" w:rsidP="00F965B1">
      <w:pPr>
        <w:pStyle w:val="ProductList-Body"/>
      </w:pPr>
      <w:r>
        <w:t xml:space="preserve">O GitHub Enterprise Æ é fornecido pela GitHub, Inc. Ao usá-lo, o Cliente concorda em se vincular aos termos do GitHub Enterprise Æ, disponíveis em </w:t>
      </w:r>
      <w:hyperlink r:id="rId95" w:history="1">
        <w:r w:rsidRPr="00724158">
          <w:rPr>
            <w:rStyle w:val="Hyperlink"/>
          </w:rPr>
          <w:t>https://aka.ms/GHEM</w:t>
        </w:r>
      </w:hyperlink>
      <w:r>
        <w:t xml:space="preserve">. Não obstante qualquer disposição em contrário no contrato de licenciamento por volume do Cliente (incluindo estes Termos de Serviços Online e o DPA), o Adendo de Proteção de Dados do GitHub Enterprise Æ e o Anexo de Segurança localizado em </w:t>
      </w:r>
      <w:hyperlink r:id="rId96" w:history="1">
        <w:r w:rsidRPr="00724158">
          <w:rPr>
            <w:rStyle w:val="Hyperlink"/>
          </w:rPr>
          <w:t>https://aka.ms/GHEM_DPA</w:t>
        </w:r>
      </w:hyperlink>
      <w:r>
        <w:t xml:space="preserve"> serão aplicados ao uso que o Cliente faz do GitHub Enterprise Æ.</w:t>
      </w:r>
    </w:p>
    <w:p w14:paraId="12283803"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E025E3">
      <w:pPr>
        <w:pStyle w:val="ProductList-Offering2Heading"/>
        <w:outlineLvl w:val="2"/>
        <w:rPr>
          <w:lang w:val="pt-BR"/>
        </w:rPr>
      </w:pPr>
      <w:r w:rsidRPr="00FD094B">
        <w:rPr>
          <w:lang w:val="pt-BR"/>
        </w:rPr>
        <w:tab/>
      </w:r>
      <w:bookmarkStart w:id="187" w:name="_Toc531082930"/>
      <w:bookmarkStart w:id="188" w:name="MicrosoftCloudAppSecurity"/>
      <w:bookmarkStart w:id="189" w:name="_Toc531348188"/>
      <w:bookmarkStart w:id="190" w:name="_Toc54617956"/>
      <w:r w:rsidRPr="00FD094B">
        <w:rPr>
          <w:lang w:val="pt-BR"/>
        </w:rPr>
        <w:t>Microsoft Cloud App Security</w:t>
      </w:r>
      <w:bookmarkEnd w:id="187"/>
      <w:bookmarkEnd w:id="188"/>
      <w:bookmarkEnd w:id="189"/>
      <w:bookmarkEnd w:id="190"/>
    </w:p>
    <w:p w14:paraId="3BBD9027" w14:textId="77777777" w:rsidR="00FD094B" w:rsidRDefault="00FD094B" w:rsidP="00E025E3">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3C30CEAA" w14:textId="77777777" w:rsidR="00F965B1" w:rsidRPr="00A77B85" w:rsidRDefault="00F965B1" w:rsidP="00F965B1">
      <w:pPr>
        <w:pStyle w:val="ProductList-Offering2Heading"/>
        <w:outlineLvl w:val="2"/>
      </w:pPr>
      <w:r>
        <w:tab/>
      </w:r>
      <w:bookmarkStart w:id="191" w:name="_Toc53143774"/>
      <w:bookmarkStart w:id="192" w:name="_Toc54617957"/>
      <w:r>
        <w:t>Complemento de Serviços de Saúde do Microsoft Cloud</w:t>
      </w:r>
      <w:bookmarkEnd w:id="191"/>
      <w:bookmarkEnd w:id="192"/>
    </w:p>
    <w:p w14:paraId="37751F7B" w14:textId="77777777" w:rsidR="00F965B1" w:rsidRPr="00A77B85" w:rsidRDefault="00F965B1" w:rsidP="00F965B1">
      <w:pPr>
        <w:pStyle w:val="ProductList-Body"/>
        <w:tabs>
          <w:tab w:val="clear" w:pos="158"/>
          <w:tab w:val="left" w:pos="360"/>
        </w:tabs>
      </w:pPr>
      <w:r>
        <w:rPr>
          <w:b/>
          <w:color w:val="00188F"/>
        </w:rPr>
        <w:t>Aviso de Isenção de Conformidade</w:t>
      </w:r>
    </w:p>
    <w:p w14:paraId="234595B7" w14:textId="77777777" w:rsidR="00F965B1" w:rsidRPr="00A77B85" w:rsidRDefault="00F965B1" w:rsidP="00F965B1">
      <w:pPr>
        <w:pStyle w:val="ProductList-Body"/>
        <w:tabs>
          <w:tab w:val="clear" w:pos="158"/>
          <w:tab w:val="left" w:pos="360"/>
        </w:tabs>
      </w:pPr>
      <w:r>
        <w:t>Os Termos Específicos do Serviço de Complemento do Microsoft Healthcare explicam os seus direitos e obrigações e dos da Microsoft com relação aos padrões de conformidade regulamentar para Dados do Cliente e dados de Produtos que Não Sejam da Microsoft exclusivamente com relação ao uso que você faz do Complemento do Microsoft Healthcare.</w:t>
      </w:r>
    </w:p>
    <w:p w14:paraId="3F8D53C3" w14:textId="77777777" w:rsidR="00F965B1" w:rsidRPr="00A77B85" w:rsidRDefault="00F965B1" w:rsidP="00F965B1">
      <w:pPr>
        <w:pStyle w:val="ProductList-Body"/>
        <w:tabs>
          <w:tab w:val="clear" w:pos="158"/>
          <w:tab w:val="left" w:pos="360"/>
        </w:tabs>
      </w:pPr>
    </w:p>
    <w:p w14:paraId="2BD34837" w14:textId="77777777" w:rsidR="00F965B1" w:rsidRPr="00A77B85" w:rsidRDefault="00F965B1" w:rsidP="00F965B1">
      <w:pPr>
        <w:pStyle w:val="ProductList-Body"/>
        <w:tabs>
          <w:tab w:val="clear" w:pos="158"/>
          <w:tab w:val="left" w:pos="360"/>
        </w:tabs>
      </w:pPr>
      <w:r>
        <w:t>Os padrões de conformidade regulamentar que são aplicáveis aos recursos do Complemento do Microsoft Healthcare podem ser encontrados no painel de conformidade (</w:t>
      </w:r>
      <w:hyperlink r:id="rId97" w:history="1">
        <w:r w:rsidRPr="00BF4B16">
          <w:rPr>
            <w:rStyle w:val="Hyperlink"/>
          </w:rPr>
          <w:t>https://docs.microsoft.com/microsoft-365/compliance/offering-hipaa-hitech?view=o365-worldwide</w:t>
        </w:r>
      </w:hyperlink>
      <w:r>
        <w:t xml:space="preserve">). </w:t>
      </w:r>
    </w:p>
    <w:p w14:paraId="638640CB" w14:textId="77777777" w:rsidR="00F965B1" w:rsidRPr="00A77B85" w:rsidRDefault="00F965B1" w:rsidP="00F965B1">
      <w:pPr>
        <w:pStyle w:val="ProductList-Body"/>
        <w:tabs>
          <w:tab w:val="clear" w:pos="158"/>
          <w:tab w:val="left" w:pos="360"/>
        </w:tabs>
      </w:pPr>
      <w:r>
        <w:t xml:space="preserve"> </w:t>
      </w:r>
    </w:p>
    <w:p w14:paraId="30708B48" w14:textId="77777777" w:rsidR="00F965B1" w:rsidRPr="00A77B85" w:rsidRDefault="00F965B1" w:rsidP="00F965B1">
      <w:pPr>
        <w:pStyle w:val="ProductList-Body"/>
        <w:tabs>
          <w:tab w:val="clear" w:pos="158"/>
          <w:tab w:val="left" w:pos="360"/>
        </w:tabs>
      </w:pPr>
      <w:r>
        <w:t>Saiba mais sobre os compromissos com a proteção de dados e privacidade da Microsoft e sobre o Complemento do Microsoft Healthcare visitando a Central de Confiabilidade (</w:t>
      </w:r>
      <w:hyperlink r:id="rId98" w:history="1">
        <w:r w:rsidRPr="00D56AAD">
          <w:rPr>
            <w:rStyle w:val="Hyperlink"/>
            <w:rFonts w:ascii="Segoe UI" w:hAnsi="Segoe UI" w:cs="Segoe UI"/>
          </w:rPr>
          <w:t>https://www.microsoft.com/trust-center</w:t>
        </w:r>
      </w:hyperlink>
      <w:r>
        <w:rPr>
          <w:rFonts w:ascii="Segoe UI" w:hAnsi="Segoe UI" w:cs="Segoe UI"/>
        </w:rPr>
        <w:t>)</w:t>
      </w:r>
      <w:r>
        <w:t>.</w:t>
      </w:r>
    </w:p>
    <w:p w14:paraId="689C1355" w14:textId="77777777" w:rsidR="00F965B1" w:rsidRPr="00A77B85" w:rsidRDefault="002C5062" w:rsidP="00F965B1">
      <w:pPr>
        <w:pStyle w:val="ProductList-Body"/>
        <w:shd w:val="clear" w:color="auto" w:fill="A6A6A6" w:themeFill="background1" w:themeFillShade="A6"/>
        <w:spacing w:before="120" w:after="240"/>
        <w:jc w:val="right"/>
      </w:pPr>
      <w:hyperlink w:anchor="TableofContents" w:tooltip="Índice" w:history="1">
        <w:r w:rsidR="00F965B1">
          <w:rPr>
            <w:rStyle w:val="Hyperlink"/>
            <w:sz w:val="16"/>
            <w:szCs w:val="16"/>
          </w:rPr>
          <w:t>Sumário</w:t>
        </w:r>
      </w:hyperlink>
      <w:r w:rsidR="00F965B1">
        <w:rPr>
          <w:sz w:val="16"/>
          <w:szCs w:val="16"/>
        </w:rPr>
        <w:t xml:space="preserve"> / </w:t>
      </w:r>
      <w:hyperlink w:anchor="GeneralTerms" w:tooltip="Termos Gerais" w:history="1">
        <w:r w:rsidR="00F965B1">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93" w:name="MicrosoftGraphdataconnect"/>
      <w:bookmarkStart w:id="194" w:name="_Toc3111588"/>
      <w:bookmarkStart w:id="195" w:name="_Toc54617958"/>
      <w:r w:rsidRPr="00E2000F">
        <w:rPr>
          <w:lang w:val="pt-BR"/>
        </w:rPr>
        <w:t>Conexão de dados do Microsoft Graph</w:t>
      </w:r>
      <w:bookmarkEnd w:id="193"/>
      <w:r w:rsidRPr="00E2000F">
        <w:rPr>
          <w:lang w:val="pt-BR"/>
        </w:rPr>
        <w:t xml:space="preserve"> para ISVs</w:t>
      </w:r>
      <w:bookmarkEnd w:id="194"/>
      <w:bookmarkEnd w:id="195"/>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2C5062"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tab/>
      </w:r>
      <w:bookmarkStart w:id="196" w:name="_Toc534755264"/>
      <w:bookmarkStart w:id="197" w:name="_Toc54617959"/>
      <w:r w:rsidRPr="006326D7">
        <w:rPr>
          <w:lang w:val="pt-BR"/>
        </w:rPr>
        <w:t>Serviço de Bot de Saúde do Microsoft</w:t>
      </w:r>
      <w:bookmarkEnd w:id="196"/>
      <w:bookmarkEnd w:id="197"/>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99"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2C5062"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0B11C3">
      <w:pPr>
        <w:pStyle w:val="ProductList-Offering2Heading"/>
        <w:outlineLvl w:val="2"/>
        <w:rPr>
          <w:lang w:val="pt-BR"/>
        </w:rPr>
      </w:pPr>
      <w:r w:rsidRPr="001C012F">
        <w:rPr>
          <w:lang w:val="pt-BR"/>
        </w:rPr>
        <w:tab/>
      </w:r>
      <w:bookmarkStart w:id="198" w:name="_Toc476230944"/>
      <w:bookmarkStart w:id="199" w:name="_Toc54617960"/>
      <w:r w:rsidRPr="001C012F">
        <w:rPr>
          <w:lang w:val="pt-BR"/>
        </w:rPr>
        <w:t>Microsoft Intune</w:t>
      </w:r>
      <w:bookmarkEnd w:id="198"/>
      <w:bookmarkEnd w:id="199"/>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100"/>
          <w:type w:val="continuous"/>
          <w:pgSz w:w="12240" w:h="15840"/>
          <w:pgMar w:top="1440" w:right="720" w:bottom="1440" w:left="720" w:header="720" w:footer="720" w:gutter="0"/>
          <w:cols w:space="720"/>
          <w:titlePg/>
          <w:docGrid w:linePitch="360"/>
        </w:sectPr>
      </w:pPr>
    </w:p>
    <w:bookmarkEnd w:id="183"/>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63E1946E"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Microsoft Intune para </w:t>
      </w:r>
      <w:bookmarkStart w:id="200" w:name="_Hlk43279350"/>
      <w:r w:rsidR="00867E82">
        <w:rPr>
          <w:rFonts w:asciiTheme="majorHAnsi" w:hAnsiTheme="majorHAnsi"/>
          <w:sz w:val="16"/>
          <w:szCs w:val="16"/>
        </w:rPr>
        <w:t>Microsoft Endpoint</w:t>
      </w:r>
      <w:bookmarkEnd w:id="200"/>
      <w:r w:rsidR="00867E82">
        <w:rPr>
          <w:rFonts w:asciiTheme="majorHAnsi" w:hAnsiTheme="majorHAnsi"/>
          <w:sz w:val="16"/>
          <w:szCs w:val="16"/>
        </w:rPr>
        <w:t xml:space="preserve"> </w:t>
      </w:r>
      <w:r>
        <w:rPr>
          <w:rFonts w:asciiTheme="majorHAnsi" w:hAnsiTheme="majorHAnsi"/>
          <w:sz w:val="16"/>
          <w:szCs w:val="16"/>
        </w:rPr>
        <w:t>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2028F" w:rsidRDefault="008F3606" w:rsidP="008F3606">
      <w:pPr>
        <w:pStyle w:val="ProductList-Body"/>
        <w:rPr>
          <w:szCs w:val="18"/>
        </w:rPr>
      </w:pPr>
    </w:p>
    <w:p w14:paraId="77B5C3C7" w14:textId="77777777" w:rsidR="00B87331" w:rsidRPr="00A8327A" w:rsidRDefault="00B87331" w:rsidP="00E025E3">
      <w:pPr>
        <w:pStyle w:val="ProductList-Body"/>
        <w:tabs>
          <w:tab w:val="clear" w:pos="158"/>
          <w:tab w:val="left" w:pos="180"/>
        </w:tabs>
        <w:rPr>
          <w:b/>
          <w:color w:val="00188F"/>
        </w:rPr>
      </w:pPr>
      <w:r>
        <w:rPr>
          <w:b/>
          <w:color w:val="00188F"/>
        </w:rPr>
        <w:t>Gerenciar Dispositivos e Aplicativos</w:t>
      </w:r>
    </w:p>
    <w:p w14:paraId="13249797" w14:textId="7698301A" w:rsidR="00B87331" w:rsidRDefault="00E025E3" w:rsidP="00B87331">
      <w:pPr>
        <w:pStyle w:val="ProductList-Body"/>
        <w:tabs>
          <w:tab w:val="clear" w:pos="158"/>
          <w:tab w:val="left" w:pos="180"/>
        </w:tabs>
      </w:pPr>
      <w:r w:rsidRPr="00E025E3">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 Se o Aplicativo do Portal da Empresa do Intune for usado para gerenciar dispositivos, os termos dos OST aplicáveis aos Serviços Online do Microsoft Intune (conforme definido na tabela de Serviços Online Principais no Anexo 1 - Notificações) se aplicarão ao uso do Aplicativo do Portal da Empresa do Intune. Os compromissos da Microsoft relacionados ao Aplicativo do Portal da empresa do Intune não se estendem ao processamento de dados, políticas ou práticas de provedores terceirizados de plataformas móveis nas quais o Aplicativo do Portal da Empresa do Intune opera (por exemplo: Apple, Google</w:t>
      </w:r>
      <w:r w:rsidR="00B87331">
        <w:t>.</w:t>
      </w:r>
    </w:p>
    <w:p w14:paraId="7DD83DB7" w14:textId="77777777" w:rsidR="00B87331" w:rsidRPr="0042028F" w:rsidRDefault="00B87331" w:rsidP="00B87331">
      <w:pPr>
        <w:pStyle w:val="ProductList-Body"/>
        <w:tabs>
          <w:tab w:val="clear" w:pos="158"/>
          <w:tab w:val="left" w:pos="180"/>
        </w:tabs>
        <w:rPr>
          <w:szCs w:val="18"/>
        </w:rPr>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01" w:name="_Hlk521486116"/>
      <w:r>
        <w:t>Os aplicativos que geralmente são mapeados para usuários específicos, como Outlook e OneDrive, não podem ser usados segundo este serviço.</w:t>
      </w:r>
      <w:bookmarkEnd w:id="201"/>
    </w:p>
    <w:p w14:paraId="1EA47856" w14:textId="77777777" w:rsidR="00577772" w:rsidRPr="0042028F" w:rsidRDefault="00577772" w:rsidP="00577772">
      <w:pPr>
        <w:pStyle w:val="ProductList-Body"/>
        <w:tabs>
          <w:tab w:val="clear" w:pos="158"/>
          <w:tab w:val="left" w:pos="180"/>
        </w:tabs>
        <w:rPr>
          <w:szCs w:val="18"/>
        </w:rPr>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42028F" w:rsidRDefault="00577772" w:rsidP="00577772">
      <w:pPr>
        <w:pStyle w:val="ProductList-Body"/>
        <w:tabs>
          <w:tab w:val="clear" w:pos="158"/>
          <w:tab w:val="left" w:pos="180"/>
        </w:tabs>
        <w:rPr>
          <w:szCs w:val="18"/>
        </w:rPr>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101" w:history="1">
        <w:r>
          <w:rPr>
            <w:rStyle w:val="Hyperlink"/>
          </w:rPr>
          <w:t>http://go.microsoft.com/?linkid=9839206</w:t>
        </w:r>
      </w:hyperlink>
      <w:hyperlink w:history="1"/>
      <w:r>
        <w:t>.</w:t>
      </w:r>
    </w:p>
    <w:p w14:paraId="6681262D" w14:textId="77777777" w:rsidR="00577772" w:rsidRPr="0042028F" w:rsidRDefault="00577772" w:rsidP="00577772">
      <w:pPr>
        <w:pStyle w:val="ProductList-Body"/>
        <w:tabs>
          <w:tab w:val="clear" w:pos="158"/>
          <w:tab w:val="left" w:pos="180"/>
        </w:tabs>
        <w:rPr>
          <w:szCs w:val="18"/>
        </w:rPr>
      </w:pPr>
    </w:p>
    <w:p w14:paraId="03A28151" w14:textId="77777777" w:rsidR="00577772" w:rsidRPr="003C2FBE" w:rsidRDefault="00577772" w:rsidP="0098106A">
      <w:pPr>
        <w:pStyle w:val="ProductList-Body"/>
        <w:tabs>
          <w:tab w:val="clear" w:pos="158"/>
          <w:tab w:val="left" w:pos="180"/>
        </w:tabs>
      </w:pPr>
      <w:r>
        <w:rPr>
          <w:b/>
          <w:color w:val="00188F"/>
        </w:rPr>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02" w:name="_Toc453946633"/>
    <w:bookmarkStart w:id="203"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204" w:name="_Toc54617961"/>
      <w:r w:rsidR="008C7306" w:rsidRPr="001C012F">
        <w:rPr>
          <w:lang w:val="pt-BR"/>
        </w:rPr>
        <w:t>Microsoft Learning</w:t>
      </w:r>
      <w:bookmarkEnd w:id="202"/>
      <w:bookmarkEnd w:id="204"/>
      <w:r w:rsidR="008C7306" w:rsidRPr="001C012F">
        <w:rPr>
          <w:lang w:val="pt-BR"/>
        </w:rPr>
        <w:t xml:space="preserve"> </w:t>
      </w:r>
      <w:bookmarkEnd w:id="203"/>
    </w:p>
    <w:bookmarkEnd w:id="162"/>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42028F" w:rsidRDefault="008C7306" w:rsidP="00E853E7">
      <w:pPr>
        <w:pStyle w:val="ProductList-Body"/>
        <w:rPr>
          <w:szCs w:val="18"/>
        </w:rPr>
      </w:pPr>
    </w:p>
    <w:p w14:paraId="01A8B235" w14:textId="77777777" w:rsidR="008C7306" w:rsidRPr="00903BB7" w:rsidRDefault="008C7306" w:rsidP="00E853E7">
      <w:pPr>
        <w:pStyle w:val="ProductList-ClauseHeading"/>
        <w:keepNext w:val="0"/>
      </w:pPr>
      <w:bookmarkStart w:id="205" w:name="_Toc451949072"/>
      <w:r>
        <w:t>SL de Serviços do Microsoft Learning Imagine Academy</w:t>
      </w:r>
      <w:bookmarkEnd w:id="205"/>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42028F" w:rsidRDefault="008C7306" w:rsidP="00E853E7">
      <w:pPr>
        <w:pStyle w:val="ProductList-Body"/>
        <w:rPr>
          <w:szCs w:val="18"/>
        </w:rPr>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102" w:history="1">
        <w:r>
          <w:rPr>
            <w:rStyle w:val="Hyperlink"/>
          </w:rPr>
          <w:t>http://www.microsoft.com/itacademy</w:t>
        </w:r>
      </w:hyperlink>
      <w:r>
        <w:t>, aplicam-se ao uso que o Cliente faz do Microsoft Learning Imagine Academy e dos seus benefícios.</w:t>
      </w:r>
    </w:p>
    <w:p w14:paraId="5F0E77C5" w14:textId="77777777" w:rsidR="001A5A80" w:rsidRDefault="001A5A80" w:rsidP="00E853E7">
      <w:pPr>
        <w:pStyle w:val="ProductList-ClauseHeading"/>
        <w:keepNext w:val="0"/>
      </w:pPr>
    </w:p>
    <w:p w14:paraId="447D986B" w14:textId="3AA82133" w:rsidR="008C7306" w:rsidRPr="00903BB7" w:rsidRDefault="008C7306" w:rsidP="0042028F">
      <w:pPr>
        <w:pStyle w:val="ProductList-ClauseHeading"/>
      </w:pPr>
      <w:r>
        <w:t>Benefícios do Programa Microsoft Learning Imagine Academy Fornecidos por Terceiros</w:t>
      </w:r>
    </w:p>
    <w:p w14:paraId="214D159E" w14:textId="77777777" w:rsidR="008C7306" w:rsidRPr="00903BB7" w:rsidRDefault="008C7306" w:rsidP="0042028F">
      <w:pPr>
        <w:pStyle w:val="ProductList-Body"/>
        <w:keepNext/>
      </w:pPr>
      <w:r>
        <w:t>Os benefícios do programa só podem ser usados pelo corpo docente e pela equipe de uma instituição licenciada, bem como pelos alunos nela matriculados no momento.</w:t>
      </w:r>
    </w:p>
    <w:bookmarkEnd w:id="163"/>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206" w:name="MicrosoftSearchinBing"/>
      <w:bookmarkStart w:id="207" w:name="_Toc3111592"/>
      <w:bookmarkStart w:id="208" w:name="_Toc54617962"/>
      <w:r w:rsidRPr="00E2000F">
        <w:rPr>
          <w:lang w:val="pt-BR"/>
        </w:rPr>
        <w:t>Pesquisa da Microsoft no Bing</w:t>
      </w:r>
      <w:bookmarkEnd w:id="206"/>
      <w:bookmarkEnd w:id="207"/>
      <w:bookmarkEnd w:id="208"/>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43036C">
      <w:pPr>
        <w:pStyle w:val="ProductList-Body"/>
      </w:pPr>
      <w:r>
        <w:rPr>
          <w:b/>
          <w:color w:val="00188F"/>
        </w:rPr>
        <w:t>Privacidade da Pesquisa da Microsoft no Bing</w:t>
      </w:r>
    </w:p>
    <w:p w14:paraId="76CA707A" w14:textId="77777777" w:rsidR="006D3CD8" w:rsidRDefault="008853CF" w:rsidP="00E853E7">
      <w:pPr>
        <w:pStyle w:val="ProductList-Body"/>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103" w:history="1">
        <w:r>
          <w:rPr>
            <w:rStyle w:val="Hyperlink"/>
          </w:rPr>
          <w:t>https://go.microsoft.com/fwlink/?LinkId=521839</w:t>
        </w:r>
      </w:hyperlink>
      <w:r>
        <w:t xml:space="preserve"> se aplica à pesquisa pública no Bing.com</w:t>
      </w:r>
      <w:r w:rsidR="006D3CD8">
        <w:t xml:space="preserve">. </w:t>
      </w:r>
    </w:p>
    <w:p w14:paraId="6279EDBD" w14:textId="63CF272B" w:rsidR="006D3CD8" w:rsidRDefault="002C5062" w:rsidP="006D3CD8">
      <w:pPr>
        <w:pStyle w:val="ProductList-Body"/>
        <w:shd w:val="clear" w:color="auto" w:fill="A6A6A6" w:themeFill="background1" w:themeFillShade="A6"/>
        <w:spacing w:before="120" w:after="240"/>
        <w:jc w:val="right"/>
      </w:pPr>
      <w:hyperlink w:anchor="TableofContents" w:tooltip="Sumário" w:history="1">
        <w:r w:rsidR="006D3CD8">
          <w:rPr>
            <w:rStyle w:val="Hyperlink"/>
            <w:sz w:val="16"/>
            <w:szCs w:val="16"/>
          </w:rPr>
          <w:t>Sumário</w:t>
        </w:r>
      </w:hyperlink>
      <w:r w:rsidR="006D3CD8">
        <w:rPr>
          <w:rStyle w:val="Hyperlink"/>
          <w:sz w:val="16"/>
          <w:szCs w:val="16"/>
        </w:rPr>
        <w:t xml:space="preserve"> </w:t>
      </w:r>
      <w:r w:rsidR="006D3CD8">
        <w:rPr>
          <w:sz w:val="16"/>
          <w:szCs w:val="16"/>
        </w:rPr>
        <w:t xml:space="preserve">/ </w:t>
      </w:r>
      <w:hyperlink w:anchor="GeneralTerms" w:tooltip="Termos Gerais" w:history="1">
        <w:r w:rsidR="006D3CD8">
          <w:rPr>
            <w:rStyle w:val="Hyperlink"/>
            <w:sz w:val="16"/>
            <w:szCs w:val="16"/>
          </w:rPr>
          <w:t>Termos Gerais</w:t>
        </w:r>
      </w:hyperlink>
    </w:p>
    <w:p w14:paraId="213844D8" w14:textId="77777777" w:rsidR="006D3CD8" w:rsidRPr="009C1170" w:rsidRDefault="006D3CD8" w:rsidP="0042028F">
      <w:pPr>
        <w:pStyle w:val="ProductList-Offering2Heading"/>
        <w:outlineLvl w:val="2"/>
      </w:pPr>
      <w:r>
        <w:tab/>
      </w:r>
      <w:bookmarkStart w:id="209" w:name="MicosoftThreatProtection"/>
      <w:bookmarkStart w:id="210" w:name="_Toc37676519"/>
      <w:bookmarkStart w:id="211" w:name="_Toc54617963"/>
      <w:r>
        <w:t>Proteção contra Ameaças da Microsoft</w:t>
      </w:r>
      <w:bookmarkEnd w:id="209"/>
      <w:bookmarkEnd w:id="210"/>
      <w:bookmarkEnd w:id="211"/>
    </w:p>
    <w:p w14:paraId="06B5D8C1" w14:textId="77777777" w:rsidR="006D3CD8" w:rsidRDefault="006D3CD8" w:rsidP="0042028F">
      <w:pPr>
        <w:pStyle w:val="ProductList-Body"/>
        <w:tabs>
          <w:tab w:val="clear" w:pos="158"/>
          <w:tab w:val="left" w:pos="360"/>
        </w:tabs>
        <w:rPr>
          <w:b/>
          <w:color w:val="00188F"/>
        </w:rPr>
      </w:pPr>
      <w:r>
        <w:rPr>
          <w:b/>
          <w:color w:val="00188F"/>
        </w:rPr>
        <w:t>Controle de Dados</w:t>
      </w:r>
    </w:p>
    <w:p w14:paraId="483B709B" w14:textId="09492621" w:rsidR="00E2000F" w:rsidRPr="007A285F" w:rsidRDefault="006D3CD8" w:rsidP="006D3CD8">
      <w:pPr>
        <w:pStyle w:val="ProductList-Body"/>
        <w:rPr>
          <w:spacing w:val="-1"/>
        </w:rPr>
      </w:pPr>
      <w:r w:rsidRPr="00B27719">
        <w:rPr>
          <w:spacing w:val="-2"/>
        </w:rPr>
        <w:t>A Proteção contra Ameaças da Microsoft integra os Dados do Cliente a partir de outros Serviços Online, incluindo a Proteção Avançada contra Ameaças do Microsoft Defender, Proteção Avançada contra Ameaças do Office 365, Microsoft Cloud Application Security, Proteção Avançada contra Ameaças do Azure, Azure Active Directory e outros Serviços Online conforme configuração do Cliente, se houver (coletivamente para as finalidades dessa cláusula “Serviços de Entrada do MTP”). Assim que os Dados do Cliente dos Serviços de Entrada do MTP forem integrados na Proteção contra Ameaças da Microsoft, somente as cláusulas aplicáveis dos OST e DPA para Proteção contra Ameaças da Microsoft se aplicarão aos referidos dados</w:t>
      </w:r>
      <w:r w:rsidR="00E2000F" w:rsidRPr="007A285F">
        <w:rPr>
          <w:spacing w:val="-1"/>
        </w:rPr>
        <w:t xml:space="preserve">. </w:t>
      </w:r>
    </w:p>
    <w:p w14:paraId="2B5BD0BD" w14:textId="77777777" w:rsidR="00E2000F" w:rsidRPr="00931AE7" w:rsidRDefault="002C5062"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12" w:name="_Toc457466455"/>
      <w:bookmarkStart w:id="213" w:name="_Toc54617964"/>
      <w:r w:rsidRPr="001C012F">
        <w:rPr>
          <w:lang w:val="pt-BR"/>
        </w:rPr>
        <w:t>Minecraft: Education Edition</w:t>
      </w:r>
      <w:bookmarkEnd w:id="212"/>
      <w:bookmarkEnd w:id="213"/>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2C5062"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14" w:name="_Toc54617965"/>
      <w:r w:rsidR="00581CDB" w:rsidRPr="00A45242">
        <w:rPr>
          <w:lang w:val="pt-BR"/>
        </w:rPr>
        <w:t>Office 365 Developer</w:t>
      </w:r>
      <w:bookmarkEnd w:id="214"/>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98106A">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15" w:name="_Toc13858401"/>
      <w:bookmarkStart w:id="216" w:name="_Toc54617966"/>
      <w:r w:rsidR="00F46EFA">
        <w:t>Proteção Avançada Contra Ameaças do Microsoft Defender</w:t>
      </w:r>
      <w:bookmarkEnd w:id="215"/>
      <w:bookmarkEnd w:id="216"/>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EF88D6" w14:textId="067BE44B" w:rsidR="00C74745" w:rsidRPr="0058053A" w:rsidRDefault="00C74745" w:rsidP="00A914BF">
      <w:pPr>
        <w:pStyle w:val="ProductList-Body"/>
        <w:rPr>
          <w:szCs w:val="18"/>
        </w:rPr>
        <w:sectPr w:rsidR="00C74745" w:rsidRPr="0058053A" w:rsidSect="001B6000">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7" w:name="Attachment1"/>
      <w:bookmarkStart w:id="218" w:name="_Toc54617967"/>
      <w:r>
        <w:t>Anexo 1 – Notificações</w:t>
      </w:r>
      <w:bookmarkEnd w:id="217"/>
      <w:bookmarkEnd w:id="218"/>
    </w:p>
    <w:p w14:paraId="44D4579E" w14:textId="77777777" w:rsidR="008853CF" w:rsidRDefault="008853CF" w:rsidP="008853CF">
      <w:pPr>
        <w:pStyle w:val="ProductList-Offering1Heading"/>
      </w:pPr>
      <w:bookmarkStart w:id="219" w:name="_Toc27047360"/>
      <w:bookmarkStart w:id="220" w:name="_Toc54617968"/>
      <w:r>
        <w:t>Serviços Online excluídos do DPA</w:t>
      </w:r>
      <w:bookmarkEnd w:id="219"/>
      <w:bookmarkEnd w:id="220"/>
    </w:p>
    <w:p w14:paraId="126B13A1" w14:textId="53AE4E69" w:rsidR="00E03082" w:rsidRDefault="001A5A80" w:rsidP="00E03082">
      <w:pPr>
        <w:pStyle w:val="ProductList-Body"/>
      </w:pPr>
      <w:r>
        <w:t xml:space="preserve">Os termos do DPA não se aplicam ao seguinte: Plataforma de Gerenciamento de Ativos Móveis do Bing Mapas, Transações e Usuários do Bing Mapas, Serviços de Pesquisa do Bing, Serviços Cognitivos em contêineres instalados em hardware dedicado do Cliente, Ofertas do GitHub, LinkedIn Sales Navigator, Azure Edge, Azure Stack Hub,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r w:rsidR="00E03082">
        <w:t>.</w:t>
      </w:r>
    </w:p>
    <w:p w14:paraId="30DCB33F" w14:textId="77777777" w:rsidR="00E03082" w:rsidRDefault="00E03082" w:rsidP="00E03082">
      <w:pPr>
        <w:pStyle w:val="ProductList-Body"/>
      </w:pPr>
    </w:p>
    <w:p w14:paraId="1DD554BA" w14:textId="77777777" w:rsidR="00E03082" w:rsidRDefault="00E03082" w:rsidP="00E03082">
      <w:pPr>
        <w:pStyle w:val="ProductList-ClauseHeading"/>
        <w:keepNext w:val="0"/>
      </w:pPr>
      <w:r>
        <w:t>Exclusões em Áreas Geográficas dos Termos do DPA</w:t>
      </w:r>
    </w:p>
    <w:p w14:paraId="213210B5" w14:textId="1C201912" w:rsidR="008853CF" w:rsidRDefault="00E03082" w:rsidP="00E03082">
      <w:pPr>
        <w:pStyle w:val="ProductList-Body"/>
      </w:pPr>
      <w:r>
        <w:t>Para serviços online do Dynamics 365 e da Plataforma Power, os termos específicos do DPA conforme descritos no Apêndice A que afirmam que a “A Microsoft armazena cópias dos Dados do Cliente e os procedimentos de recuperação de dados em outro local que não seja onde se localiza o computador principal que processa os Dados do Cliente.” não se aplicam às seguintes regiões geográficas: Emirados Árabes Unidos e África do Sul</w:t>
      </w:r>
      <w:r w:rsidR="008853CF">
        <w:t>.</w:t>
      </w:r>
    </w:p>
    <w:p w14:paraId="18B7AE19" w14:textId="77777777" w:rsidR="008853CF" w:rsidRPr="00133E27" w:rsidRDefault="002C5062"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21" w:name="_Toc27047361"/>
      <w:bookmarkStart w:id="222" w:name="_Toc54617969"/>
      <w:bookmarkStart w:id="223" w:name="CoreOnlineServices"/>
      <w:r>
        <w:t>Serviços Online Principais</w:t>
      </w:r>
      <w:bookmarkEnd w:id="221"/>
      <w:bookmarkEnd w:id="222"/>
    </w:p>
    <w:bookmarkEnd w:id="223"/>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6D3CD8">
        <w:trPr>
          <w:tblHeader/>
        </w:trPr>
        <w:tc>
          <w:tcPr>
            <w:tcW w:w="10800" w:type="dxa"/>
            <w:gridSpan w:val="2"/>
            <w:shd w:val="clear" w:color="auto" w:fill="0072C6"/>
          </w:tcPr>
          <w:p w14:paraId="7EE74B5E" w14:textId="77777777" w:rsidR="008853CF" w:rsidRPr="00231971" w:rsidRDefault="008853CF" w:rsidP="006D3CD8">
            <w:pPr>
              <w:pStyle w:val="ProductList-Body"/>
              <w:spacing w:before="20" w:after="20"/>
              <w:rPr>
                <w:color w:val="FFFFFF" w:themeColor="background1"/>
                <w:sz w:val="16"/>
                <w:szCs w:val="16"/>
              </w:rPr>
            </w:pPr>
            <w:r>
              <w:rPr>
                <w:color w:val="FFFFFF" w:themeColor="background1"/>
                <w:sz w:val="16"/>
                <w:szCs w:val="16"/>
              </w:rPr>
              <w:t>Serviços Online</w:t>
            </w:r>
          </w:p>
        </w:tc>
      </w:tr>
      <w:tr w:rsidR="0042028F" w14:paraId="0AA9C71C" w14:textId="77777777" w:rsidTr="006D3CD8">
        <w:tc>
          <w:tcPr>
            <w:tcW w:w="2610" w:type="dxa"/>
            <w:vAlign w:val="center"/>
          </w:tcPr>
          <w:p w14:paraId="52C9BF7A" w14:textId="3F9989F3" w:rsidR="0042028F" w:rsidRPr="00231971" w:rsidRDefault="0042028F" w:rsidP="0042028F">
            <w:pPr>
              <w:pStyle w:val="ProductList-Body"/>
              <w:spacing w:line="190" w:lineRule="exact"/>
              <w:rPr>
                <w:sz w:val="16"/>
                <w:szCs w:val="16"/>
              </w:rPr>
            </w:pPr>
            <w:r>
              <w:rPr>
                <w:sz w:val="16"/>
                <w:szCs w:val="16"/>
              </w:rPr>
              <w:t>Microsoft Dynamics 365 Core Services</w:t>
            </w:r>
          </w:p>
        </w:tc>
        <w:tc>
          <w:tcPr>
            <w:tcW w:w="8190" w:type="dxa"/>
          </w:tcPr>
          <w:p w14:paraId="20C397F8" w14:textId="4D13F1D2" w:rsidR="0042028F" w:rsidRPr="00C95435" w:rsidRDefault="0042028F" w:rsidP="0042028F">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42028F" w14:paraId="1BDAADCA" w14:textId="77777777" w:rsidTr="006D3CD8">
        <w:tc>
          <w:tcPr>
            <w:tcW w:w="2610" w:type="dxa"/>
            <w:vAlign w:val="center"/>
          </w:tcPr>
          <w:p w14:paraId="2E4831A0" w14:textId="1A31FD75" w:rsidR="0042028F" w:rsidRPr="00231971" w:rsidRDefault="0042028F" w:rsidP="0042028F">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2A4804C" w14:textId="2D156D13" w:rsidR="0042028F" w:rsidRPr="00231971" w:rsidRDefault="0042028F" w:rsidP="0042028F">
            <w:pPr>
              <w:pStyle w:val="ProductList-Body"/>
              <w:spacing w:line="190" w:lineRule="exact"/>
              <w:rPr>
                <w:sz w:val="16"/>
                <w:szCs w:val="16"/>
              </w:rPr>
            </w:pPr>
            <w:r>
              <w:rPr>
                <w:rFonts w:ascii="Calibri" w:eastAsia="Times New Roman" w:hAnsi="Calibri" w:cs="Calibri"/>
                <w:sz w:val="16"/>
                <w:szCs w:val="16"/>
              </w:rPr>
              <w:t xml:space="preserve">Os seguintes serviços, cada um como um serviço independente ou conforme incluído em um pacote ou plano com a marca Office 365: Gerenciador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 xml:space="preserve">Sistema de Proteção de Dados do Cliente, Arquivamento do Exchange Online, Exchange Online Protection,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for Business, Project, SharePoint Online, Skype for Business Online, Sway, Quadro de Comunicações, Yammer Enterprise e, para Kaizala Pro, grupos organizacionais do Cliente gerenciados pelo portal de admin e chats entre dois membros da organização do Cliente. Os Serviços do Office 365 não incluem os Aplicativos do Microsoft 365 para empresas, nenhuma parte dos Serviços PSTN que operam fora do controle da Microsoft, nenhum software do cliente nem serviços de outras marcas disponibilizados com um plano ou um pacote do Office 365, como o serviço Bing ou outro serviço com a marca </w:t>
            </w:r>
            <w:r>
              <w:rPr>
                <w:sz w:val="16"/>
                <w:szCs w:val="16"/>
              </w:rPr>
              <w:t>“</w:t>
            </w:r>
            <w:r w:rsidRPr="00147C52">
              <w:rPr>
                <w:rFonts w:ascii="Calibri" w:eastAsia="Times New Roman" w:hAnsi="Calibri" w:cs="Calibri"/>
                <w:sz w:val="16"/>
                <w:szCs w:val="16"/>
              </w:rPr>
              <w:t>para Office 365</w:t>
            </w:r>
            <w:r>
              <w:rPr>
                <w:sz w:val="16"/>
                <w:szCs w:val="16"/>
              </w:rPr>
              <w:t>”</w:t>
            </w:r>
            <w:r w:rsidRPr="00147C52">
              <w:rPr>
                <w:rFonts w:ascii="Calibri" w:eastAsia="Times New Roman" w:hAnsi="Calibri" w:cs="Calibri"/>
                <w:sz w:val="16"/>
                <w:szCs w:val="16"/>
              </w:rPr>
              <w:t>.</w:t>
            </w:r>
            <w:r>
              <w:rPr>
                <w:rFonts w:ascii="Calibri" w:eastAsia="Times New Roman" w:hAnsi="Calibri" w:cs="Calibri"/>
                <w:sz w:val="16"/>
                <w:szCs w:val="16"/>
              </w:rPr>
              <w:t xml:space="preserve"> </w:t>
            </w:r>
          </w:p>
        </w:tc>
      </w:tr>
      <w:tr w:rsidR="00F965B1" w14:paraId="1DF04C78" w14:textId="77777777" w:rsidTr="006D3CD8">
        <w:tc>
          <w:tcPr>
            <w:tcW w:w="2610" w:type="dxa"/>
            <w:vAlign w:val="center"/>
          </w:tcPr>
          <w:p w14:paraId="2F49F17B" w14:textId="7BD0E7FD" w:rsidR="00F965B1" w:rsidRPr="00231971" w:rsidRDefault="00F965B1" w:rsidP="00F965B1">
            <w:pPr>
              <w:pStyle w:val="ProductList-Body"/>
              <w:spacing w:line="190" w:lineRule="exact"/>
              <w:rPr>
                <w:sz w:val="16"/>
                <w:szCs w:val="16"/>
              </w:rPr>
            </w:pPr>
            <w:r>
              <w:rPr>
                <w:sz w:val="16"/>
                <w:szCs w:val="16"/>
              </w:rPr>
              <w:t>Serviços Principais do Microsoft Azure</w:t>
            </w:r>
          </w:p>
        </w:tc>
        <w:tc>
          <w:tcPr>
            <w:tcW w:w="8190" w:type="dxa"/>
          </w:tcPr>
          <w:p w14:paraId="42C1C005" w14:textId="531C4B0A" w:rsidR="00F965B1" w:rsidRPr="00231971" w:rsidRDefault="00F965B1" w:rsidP="00F965B1">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(incluindo Autenticação Multifator), API do Azure para FHIR, Cache do Azure para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Hubs de Notificação, PowerBI Embedded, QnA Maker, Agendador, Central de Segurança, Barramento de Serviço, Service Fabric, Serviço do SignalR, Recuperação de Sites, SQL Data Warehouse, SQL Database, SQL Server Stretch Database, Armazenamento, StorSimple, Stream Analytics, Synapse Analytics, Análise de Texto, Gerenciador de Tráfego, Video Indexer, Máquinas Virtuais, Conjuntos de Dimensionamento de Máquinas Virtuais, Rede Virtual e Gateway de VPN </w:t>
            </w:r>
          </w:p>
        </w:tc>
      </w:tr>
      <w:tr w:rsidR="008853CF" w14:paraId="32EB1832" w14:textId="77777777" w:rsidTr="006D3CD8">
        <w:tc>
          <w:tcPr>
            <w:tcW w:w="2610" w:type="dxa"/>
            <w:vAlign w:val="center"/>
          </w:tcPr>
          <w:p w14:paraId="26B26A77" w14:textId="77777777" w:rsidR="008853CF" w:rsidRPr="00231971" w:rsidRDefault="008853CF" w:rsidP="006D3CD8">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6D3CD8">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6D3CD8">
        <w:tc>
          <w:tcPr>
            <w:tcW w:w="2610" w:type="dxa"/>
            <w:vAlign w:val="center"/>
          </w:tcPr>
          <w:p w14:paraId="000C07EA" w14:textId="77777777" w:rsidR="008853CF" w:rsidRPr="00231971" w:rsidRDefault="008853CF" w:rsidP="006D3CD8">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6D3CD8">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E025E3" w14:paraId="40E09023" w14:textId="77777777" w:rsidTr="006D3CD8">
        <w:tc>
          <w:tcPr>
            <w:tcW w:w="2610" w:type="dxa"/>
            <w:vAlign w:val="center"/>
          </w:tcPr>
          <w:p w14:paraId="1B8B8B5C" w14:textId="22273784" w:rsidR="00E025E3" w:rsidRPr="00231971" w:rsidRDefault="00E025E3" w:rsidP="00E025E3">
            <w:pPr>
              <w:pStyle w:val="ProductList-Body"/>
              <w:spacing w:line="190" w:lineRule="exact"/>
              <w:rPr>
                <w:sz w:val="16"/>
                <w:szCs w:val="16"/>
              </w:rPr>
            </w:pPr>
            <w:r>
              <w:rPr>
                <w:sz w:val="16"/>
                <w:szCs w:val="16"/>
              </w:rPr>
              <w:t>Serviços Principais da Plataforma Microsoft Power</w:t>
            </w:r>
          </w:p>
        </w:tc>
        <w:tc>
          <w:tcPr>
            <w:tcW w:w="8190" w:type="dxa"/>
          </w:tcPr>
          <w:p w14:paraId="536E1320" w14:textId="164C033B" w:rsidR="00E025E3" w:rsidRPr="00231971" w:rsidRDefault="00E025E3" w:rsidP="00E025E3">
            <w:pPr>
              <w:pStyle w:val="ProductList-Body"/>
              <w:spacing w:line="190" w:lineRule="exact"/>
              <w:rPr>
                <w:sz w:val="16"/>
                <w:szCs w:val="16"/>
              </w:rPr>
            </w:pPr>
            <w:r>
              <w:rPr>
                <w:sz w:val="16"/>
                <w:szCs w:val="16"/>
              </w:rPr>
              <w:t>Os seguintes serviços, cada um como um serviço independente ou conforme incluído em um pacote ou plano com a marca Office 365 ou Microsoft Dynamics 365: Microsoft Power BI, Microsoft Power Apps, Microsoft Power Automate e Agentes Virtuais da Microsoft. Os Serviços Principais da Plataforma Microsoft Power não incluem nenhum software para cliente, incluindo, entre outros, Power BI Report Server, os aplicativos móveis Power BI, PowerApps ou Microsoft Power Automate, Power BI Desktop ou PowerApps Studio.</w:t>
            </w:r>
          </w:p>
        </w:tc>
      </w:tr>
      <w:tr w:rsidR="008853CF" w14:paraId="03FD4BDE" w14:textId="77777777" w:rsidTr="006D3CD8">
        <w:tc>
          <w:tcPr>
            <w:tcW w:w="2610" w:type="dxa"/>
            <w:vAlign w:val="center"/>
          </w:tcPr>
          <w:p w14:paraId="02065C92" w14:textId="77777777" w:rsidR="008853CF" w:rsidRPr="00231971" w:rsidRDefault="008853CF" w:rsidP="006D3CD8">
            <w:pPr>
              <w:pStyle w:val="ProductList-Body"/>
              <w:spacing w:line="190" w:lineRule="exact"/>
              <w:rPr>
                <w:sz w:val="16"/>
                <w:szCs w:val="16"/>
              </w:rPr>
            </w:pPr>
            <w:r>
              <w:rPr>
                <w:sz w:val="16"/>
                <w:szCs w:val="16"/>
              </w:rPr>
              <w:t>Serviços de Proteção Avançada contra Ameaças do Microsoft Defender</w:t>
            </w:r>
          </w:p>
        </w:tc>
        <w:tc>
          <w:tcPr>
            <w:tcW w:w="8190" w:type="dxa"/>
          </w:tcPr>
          <w:p w14:paraId="4919F5F3" w14:textId="77777777" w:rsidR="008853CF" w:rsidRPr="00231971" w:rsidRDefault="008853CF" w:rsidP="006D3CD8">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r w:rsidR="006D3CD8" w14:paraId="28E6A7C7" w14:textId="77777777" w:rsidTr="006D3CD8">
        <w:tc>
          <w:tcPr>
            <w:tcW w:w="2610" w:type="dxa"/>
            <w:vAlign w:val="center"/>
          </w:tcPr>
          <w:p w14:paraId="358A374C" w14:textId="61C02CAC" w:rsidR="006D3CD8" w:rsidRDefault="006D3CD8" w:rsidP="006D3CD8">
            <w:pPr>
              <w:pStyle w:val="ProductList-Body"/>
              <w:spacing w:line="190" w:lineRule="exact"/>
              <w:rPr>
                <w:sz w:val="16"/>
                <w:szCs w:val="16"/>
              </w:rPr>
            </w:pPr>
            <w:r>
              <w:rPr>
                <w:sz w:val="16"/>
                <w:szCs w:val="16"/>
              </w:rPr>
              <w:t>Proteção contra Ameaças da Microsoft</w:t>
            </w:r>
          </w:p>
        </w:tc>
        <w:tc>
          <w:tcPr>
            <w:tcW w:w="8190" w:type="dxa"/>
          </w:tcPr>
          <w:p w14:paraId="1278371A" w14:textId="247EBDBE" w:rsidR="006D3CD8" w:rsidRDefault="006D3CD8" w:rsidP="006D3CD8">
            <w:pPr>
              <w:pStyle w:val="ProductList-Body"/>
              <w:spacing w:line="190" w:lineRule="exact"/>
              <w:rPr>
                <w:sz w:val="16"/>
                <w:szCs w:val="16"/>
              </w:rPr>
            </w:pPr>
            <w:r>
              <w:rPr>
                <w:sz w:val="16"/>
                <w:szCs w:val="16"/>
              </w:rPr>
              <w:t>A parte do serviço de nuvem da Proteção contra Ameaças da Microsoft.</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98106A">
      <w:pPr>
        <w:pStyle w:val="ProductList-ClauseHeading"/>
        <w:keepNext w:val="0"/>
        <w:rPr>
          <w:rFonts w:cstheme="minorHAnsi"/>
          <w:szCs w:val="18"/>
        </w:rPr>
      </w:pPr>
      <w:r>
        <w:rPr>
          <w:rFonts w:cstheme="minorHAnsi"/>
          <w:szCs w:val="18"/>
        </w:rPr>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6D3CD8">
        <w:trPr>
          <w:trHeight w:val="184"/>
          <w:tblHeader/>
          <w:jc w:val="center"/>
        </w:trPr>
        <w:tc>
          <w:tcPr>
            <w:tcW w:w="5402" w:type="dxa"/>
            <w:shd w:val="clear" w:color="auto" w:fill="0072C6"/>
            <w:vAlign w:val="center"/>
          </w:tcPr>
          <w:p w14:paraId="0CD0C5A5" w14:textId="77777777" w:rsidR="008853CF" w:rsidRPr="00231971" w:rsidRDefault="008853CF" w:rsidP="006D3CD8">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6D3CD8">
        <w:trPr>
          <w:trHeight w:val="272"/>
          <w:jc w:val="center"/>
        </w:trPr>
        <w:tc>
          <w:tcPr>
            <w:tcW w:w="5402" w:type="dxa"/>
            <w:vAlign w:val="center"/>
          </w:tcPr>
          <w:p w14:paraId="514A5B0B" w14:textId="77777777" w:rsidR="008853CF" w:rsidRPr="00231971" w:rsidRDefault="008853CF" w:rsidP="006D3CD8">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6D3CD8">
        <w:trPr>
          <w:trHeight w:val="272"/>
          <w:jc w:val="center"/>
        </w:trPr>
        <w:tc>
          <w:tcPr>
            <w:tcW w:w="5402" w:type="dxa"/>
            <w:vAlign w:val="center"/>
          </w:tcPr>
          <w:p w14:paraId="76EE508F" w14:textId="77777777" w:rsidR="008853CF" w:rsidRPr="00231971" w:rsidRDefault="008853CF" w:rsidP="006D3CD8">
            <w:pPr>
              <w:pStyle w:val="ProductList-Body"/>
              <w:rPr>
                <w:sz w:val="16"/>
                <w:szCs w:val="16"/>
              </w:rPr>
            </w:pPr>
            <w:r>
              <w:rPr>
                <w:sz w:val="16"/>
                <w:szCs w:val="16"/>
              </w:rPr>
              <w:t>Microsoft Dynamics 365 Core Services</w:t>
            </w:r>
          </w:p>
        </w:tc>
        <w:tc>
          <w:tcPr>
            <w:tcW w:w="2640" w:type="dxa"/>
            <w:vAlign w:val="center"/>
          </w:tcPr>
          <w:p w14:paraId="2F958845" w14:textId="4AF3930A"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D5CC184"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6D3CD8">
        <w:trPr>
          <w:trHeight w:val="272"/>
          <w:jc w:val="center"/>
        </w:trPr>
        <w:tc>
          <w:tcPr>
            <w:tcW w:w="5402" w:type="dxa"/>
            <w:vAlign w:val="center"/>
          </w:tcPr>
          <w:p w14:paraId="76974983" w14:textId="77777777" w:rsidR="008853CF" w:rsidRPr="00231971" w:rsidRDefault="008853CF" w:rsidP="006D3CD8">
            <w:pPr>
              <w:pStyle w:val="ProductList-Body"/>
              <w:rPr>
                <w:sz w:val="16"/>
                <w:szCs w:val="16"/>
              </w:rPr>
            </w:pPr>
            <w:r>
              <w:rPr>
                <w:sz w:val="16"/>
                <w:szCs w:val="16"/>
              </w:rPr>
              <w:t>Serviços Principais do Microsoft Azure</w:t>
            </w:r>
          </w:p>
        </w:tc>
        <w:tc>
          <w:tcPr>
            <w:tcW w:w="2640" w:type="dxa"/>
            <w:vAlign w:val="center"/>
          </w:tcPr>
          <w:p w14:paraId="24EC30C2" w14:textId="3CE1CB59" w:rsidR="008853CF" w:rsidRPr="004C41FC" w:rsidRDefault="008853CF" w:rsidP="006D3CD8">
            <w:pPr>
              <w:pStyle w:val="ProductList-Body"/>
            </w:pPr>
            <w:r>
              <w:rPr>
                <w:color w:val="000000" w:themeColor="text1"/>
                <w:sz w:val="16"/>
                <w:szCs w:val="16"/>
              </w:rPr>
              <w:t>Variáveis*</w:t>
            </w:r>
          </w:p>
        </w:tc>
        <w:tc>
          <w:tcPr>
            <w:tcW w:w="2771" w:type="dxa"/>
            <w:vAlign w:val="center"/>
          </w:tcPr>
          <w:p w14:paraId="14175A38" w14:textId="6A78F1D1" w:rsidR="008853CF" w:rsidRPr="00231971" w:rsidRDefault="008853CF" w:rsidP="006D3CD8">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6D3CD8">
        <w:trPr>
          <w:trHeight w:val="272"/>
          <w:jc w:val="center"/>
        </w:trPr>
        <w:tc>
          <w:tcPr>
            <w:tcW w:w="5402" w:type="dxa"/>
            <w:vAlign w:val="center"/>
          </w:tcPr>
          <w:p w14:paraId="410F4088" w14:textId="77777777" w:rsidR="008853CF" w:rsidRPr="00231971" w:rsidRDefault="008853CF" w:rsidP="006D3CD8">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6D3CD8">
        <w:trPr>
          <w:trHeight w:val="272"/>
          <w:jc w:val="center"/>
        </w:trPr>
        <w:tc>
          <w:tcPr>
            <w:tcW w:w="5402" w:type="dxa"/>
            <w:vAlign w:val="center"/>
          </w:tcPr>
          <w:p w14:paraId="28ECE35F" w14:textId="77777777" w:rsidR="008853CF" w:rsidRPr="00231971" w:rsidRDefault="008853CF" w:rsidP="006D3CD8">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6D3CD8">
        <w:trPr>
          <w:trHeight w:val="272"/>
          <w:jc w:val="center"/>
        </w:trPr>
        <w:tc>
          <w:tcPr>
            <w:tcW w:w="5402" w:type="dxa"/>
            <w:vAlign w:val="center"/>
          </w:tcPr>
          <w:p w14:paraId="3114DDB7" w14:textId="77777777" w:rsidR="008853CF" w:rsidRPr="00231971" w:rsidRDefault="008853CF" w:rsidP="006D3CD8">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6D3CD8">
        <w:trPr>
          <w:trHeight w:val="272"/>
          <w:jc w:val="center"/>
        </w:trPr>
        <w:tc>
          <w:tcPr>
            <w:tcW w:w="5402" w:type="dxa"/>
            <w:vAlign w:val="center"/>
          </w:tcPr>
          <w:p w14:paraId="58B5CB2B" w14:textId="77777777" w:rsidR="008853CF" w:rsidRPr="00231971" w:rsidRDefault="008853CF" w:rsidP="006D3CD8">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6D3CD8">
            <w:pPr>
              <w:pStyle w:val="ProductList-Body"/>
              <w:rPr>
                <w:color w:val="000000" w:themeColor="text1"/>
                <w:sz w:val="16"/>
                <w:szCs w:val="16"/>
              </w:rPr>
            </w:pPr>
            <w:r>
              <w:rPr>
                <w:color w:val="000000" w:themeColor="text1"/>
                <w:sz w:val="16"/>
                <w:szCs w:val="16"/>
              </w:rPr>
              <w:t>Sim</w:t>
            </w:r>
          </w:p>
        </w:tc>
      </w:tr>
      <w:tr w:rsidR="006D3CD8" w:rsidRPr="00C62FB6" w14:paraId="12A64AD0" w14:textId="77777777" w:rsidTr="006D3CD8">
        <w:trPr>
          <w:trHeight w:val="272"/>
          <w:jc w:val="center"/>
        </w:trPr>
        <w:tc>
          <w:tcPr>
            <w:tcW w:w="5402" w:type="dxa"/>
            <w:vAlign w:val="center"/>
          </w:tcPr>
          <w:p w14:paraId="64AE8A08" w14:textId="7750284E" w:rsidR="006D3CD8" w:rsidRDefault="006D3CD8" w:rsidP="006D3CD8">
            <w:pPr>
              <w:pStyle w:val="ProductList-Body"/>
              <w:rPr>
                <w:sz w:val="16"/>
                <w:szCs w:val="16"/>
              </w:rPr>
            </w:pPr>
            <w:r>
              <w:rPr>
                <w:sz w:val="16"/>
                <w:szCs w:val="16"/>
              </w:rPr>
              <w:t>Proteção contra Ameaças da Microsoft</w:t>
            </w:r>
          </w:p>
        </w:tc>
        <w:tc>
          <w:tcPr>
            <w:tcW w:w="2640" w:type="dxa"/>
            <w:vAlign w:val="center"/>
          </w:tcPr>
          <w:p w14:paraId="16F23232" w14:textId="592730F8" w:rsidR="006D3CD8" w:rsidRDefault="006D3CD8"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647C611C" w14:textId="4F8E8504" w:rsidR="006D3CD8" w:rsidRDefault="006D3CD8" w:rsidP="006D3CD8">
            <w:pPr>
              <w:pStyle w:val="ProductList-Body"/>
              <w:rPr>
                <w:color w:val="000000" w:themeColor="text1"/>
                <w:sz w:val="16"/>
                <w:szCs w:val="16"/>
              </w:rPr>
            </w:pPr>
            <w:r>
              <w:rPr>
                <w:color w:val="000000" w:themeColor="text1"/>
                <w:sz w:val="16"/>
                <w:szCs w:val="16"/>
              </w:rPr>
              <w:t>Sim</w:t>
            </w:r>
          </w:p>
        </w:tc>
      </w:tr>
    </w:tbl>
    <w:p w14:paraId="5263E5D9" w14:textId="3D42E8CD"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6C40B602" w:rsidR="008853CF" w:rsidRDefault="001A5A80" w:rsidP="008853CF">
      <w:pPr>
        <w:pStyle w:val="ProductList-Body"/>
      </w:pPr>
      <w:r w:rsidRPr="00C26D04">
        <w:rPr>
          <w:spacing w:val="-1"/>
        </w:rPr>
        <w:t>Com relação aos Principais Serviços Online, a Microsoft armazenará os Dados do Cliente em repouso em determinadas áreas geográficas importantes (individualmente, Área Geográfica) da seguinte forma, exceto se for estabelecido de outra forma nos termos específicos do Serviço Online</w:t>
      </w:r>
      <w:r w:rsidR="008853CF">
        <w:t>:</w:t>
      </w:r>
    </w:p>
    <w:p w14:paraId="56281758" w14:textId="607CA57F" w:rsidR="008853CF" w:rsidRDefault="006D3CD8"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47CAEF90"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w:t>
      </w:r>
      <w:r w:rsidR="00E025E3" w:rsidRPr="00E025E3">
        <w:rPr>
          <w:spacing w:val="-2"/>
        </w:rPr>
        <w:t>Se o Cliente provisionar seu locatário na Austrália, no Canadá, na Ásia-Pacífico, na França (com exceção dos Agentes Virtuais do Microsoft Power),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r w:rsidRPr="008E3D3C">
        <w:rPr>
          <w:spacing w:val="-2"/>
        </w:rPr>
        <w:t>.</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4D0EA936" w14:textId="77777777" w:rsidR="006D3CD8"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r w:rsidR="006D3CD8">
        <w:t xml:space="preserve">. </w:t>
      </w:r>
    </w:p>
    <w:p w14:paraId="30F0920A" w14:textId="467E5243" w:rsidR="008853CF" w:rsidRDefault="006D3CD8" w:rsidP="00E03082">
      <w:pPr>
        <w:pStyle w:val="ProductList-Body"/>
        <w:keepNext/>
        <w:numPr>
          <w:ilvl w:val="1"/>
          <w:numId w:val="2"/>
        </w:numPr>
        <w:tabs>
          <w:tab w:val="clear" w:pos="158"/>
          <w:tab w:val="left" w:pos="360"/>
        </w:tabs>
        <w:ind w:left="374" w:hanging="187"/>
      </w:pPr>
      <w:r>
        <w:rPr>
          <w:b/>
          <w:bCs/>
        </w:rPr>
        <w:t>Proteção contra Ameaças da Microsoft</w:t>
      </w:r>
      <w:r>
        <w:t>. Quando o Cliente fornecer um locatário de Proteção contra Ameaças da Microsoft a ser implantando em uma Área Geográfica disponível, a Microsoft armazenará, para esse serviço, os Dados do Cliente em repouso nessa Área Geográfica específica, exceto conforme descrito na Central de Confiabilidade da Proteção contra Ameaças da Microsoft</w:t>
      </w:r>
      <w:r w:rsidR="008853CF">
        <w:t>.</w:t>
      </w:r>
    </w:p>
    <w:p w14:paraId="181F5217" w14:textId="77777777" w:rsidR="008853CF" w:rsidRPr="00585A48" w:rsidRDefault="002C5062"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E03082">
      <w:pPr>
        <w:pStyle w:val="ProductList-Offering1Heading"/>
        <w:rPr>
          <w:lang w:val="pt-BR"/>
        </w:rPr>
      </w:pPr>
      <w:bookmarkStart w:id="224" w:name="_Toc54617970"/>
      <w:r w:rsidRPr="00A45242">
        <w:rPr>
          <w:lang w:val="pt-BR"/>
        </w:rPr>
        <w:t>Bing Mapas</w:t>
      </w:r>
      <w:bookmarkEnd w:id="224"/>
    </w:p>
    <w:p w14:paraId="3DF23E09" w14:textId="77777777" w:rsidR="00B87331" w:rsidRDefault="00B87331" w:rsidP="00B87331">
      <w:pPr>
        <w:pStyle w:val="ProductList-Body"/>
      </w:pPr>
      <w:bookmarkStart w:id="225"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105" w:history="1">
        <w:r>
          <w:rPr>
            <w:rStyle w:val="Hyperlink"/>
          </w:rPr>
          <w:t>go.microsoft.com/?linkid=9710837</w:t>
        </w:r>
      </w:hyperlink>
      <w:r>
        <w:t xml:space="preserve"> e pela Política de Privacidade da Microsoft disponível no site </w:t>
      </w:r>
      <w:hyperlink r:id="rId106" w:history="1">
        <w:r>
          <w:rPr>
            <w:rStyle w:val="Hyperlink"/>
          </w:rPr>
          <w:t>go.microsoft.com/fwlink/?LinkID=248686</w:t>
        </w:r>
      </w:hyperlink>
      <w:r>
        <w:t>.</w:t>
      </w:r>
    </w:p>
    <w:bookmarkStart w:id="226"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98106A">
      <w:pPr>
        <w:pStyle w:val="ProductList-Offering1Heading"/>
      </w:pPr>
      <w:bookmarkStart w:id="227" w:name="_Toc6563852"/>
      <w:bookmarkStart w:id="228" w:name="_Toc13858404"/>
      <w:bookmarkStart w:id="229" w:name="_Toc8395064"/>
      <w:bookmarkStart w:id="230" w:name="_Toc54617971"/>
      <w:bookmarkEnd w:id="225"/>
      <w:bookmarkEnd w:id="226"/>
      <w:r>
        <w:t>Serviços Profissionais</w:t>
      </w:r>
      <w:bookmarkEnd w:id="227"/>
      <w:bookmarkEnd w:id="228"/>
      <w:bookmarkEnd w:id="229"/>
      <w:bookmarkEnd w:id="230"/>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246E4CE2" w14:textId="77777777" w:rsidR="001A5A80" w:rsidRDefault="001A5A80" w:rsidP="00F46EFA">
      <w:pPr>
        <w:pStyle w:val="ProductList-Body"/>
        <w:tabs>
          <w:tab w:val="clear" w:pos="158"/>
          <w:tab w:val="left" w:pos="360"/>
        </w:tabs>
        <w:ind w:left="180"/>
        <w:outlineLvl w:val="3"/>
        <w:rPr>
          <w:b/>
          <w:color w:val="0072C6"/>
        </w:rPr>
      </w:pPr>
    </w:p>
    <w:p w14:paraId="5AC44925" w14:textId="2514A799"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1A5A80">
      <w:pPr>
        <w:pStyle w:val="ProductList-Body"/>
        <w:keepNext/>
        <w:tabs>
          <w:tab w:val="clear" w:pos="158"/>
          <w:tab w:val="left" w:pos="360"/>
        </w:tabs>
        <w:ind w:left="187"/>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1A5A80">
      <w:pPr>
        <w:pStyle w:val="ProductList-Body"/>
        <w:keepNext/>
        <w:ind w:left="187"/>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31"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32" w:name="_Toc54617972"/>
      <w:r w:rsidRPr="002E6209">
        <w:rPr>
          <w:lang w:val="pt-BR"/>
        </w:rPr>
        <w:t>Notificação sobre Codificação de H.265/HEVC dos Serviços de Mídia do Azure</w:t>
      </w:r>
      <w:bookmarkEnd w:id="231"/>
      <w:bookmarkEnd w:id="232"/>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33"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34" w:name="_Toc54617973"/>
      <w:r w:rsidRPr="001C012F">
        <w:rPr>
          <w:lang w:val="pt-BR"/>
        </w:rPr>
        <w:t>Notificação sobre o Adobe Flash Player</w:t>
      </w:r>
      <w:bookmarkEnd w:id="233"/>
      <w:bookmarkEnd w:id="234"/>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107" w:history="1">
        <w:r>
          <w:rPr>
            <w:rStyle w:val="Hyperlink"/>
          </w:rPr>
          <w:t>http://go.microsoft.com/fwlink/?linkid=248532</w:t>
        </w:r>
      </w:hyperlink>
      <w:r>
        <w:t>. Adobe e Flash são marcas registradas ou marcas da Adobe Systems Incorporated nos Estados Unidos e/ou em outros países.</w:t>
      </w:r>
    </w:p>
    <w:bookmarkStart w:id="235" w:name="_Toc484158324"/>
    <w:bookmarkStart w:id="236"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37" w:name="_Toc54617974"/>
      <w:r w:rsidRPr="00DF4FAC">
        <w:rPr>
          <w:lang w:val="pt-BR"/>
        </w:rPr>
        <w:t>Notificação sobre o Padrão Visual H.264/AVC, o Padrão de Vídeo VC-1, o Padrão Visual MPEG-4 Parte 2 e o Padrão de Vídeo MPEG-2</w:t>
      </w:r>
      <w:bookmarkEnd w:id="235"/>
      <w:bookmarkEnd w:id="236"/>
      <w:bookmarkEnd w:id="23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109"/>
          <w:footerReference w:type="first" r:id="rId110"/>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38" w:name="_Toc503180509"/>
      <w:bookmarkStart w:id="239" w:name="_Toc54617975"/>
      <w:bookmarkStart w:id="240" w:name="Attachment2"/>
      <w:r>
        <w:t>Anexo 2 – Pacotes de Licenças de Assinatura</w:t>
      </w:r>
      <w:bookmarkEnd w:id="238"/>
      <w:bookmarkEnd w:id="239"/>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747" w:type="dxa"/>
        <w:tblLayout w:type="fixed"/>
        <w:tblLook w:val="04A0" w:firstRow="1" w:lastRow="0" w:firstColumn="1" w:lastColumn="0" w:noHBand="0" w:noVBand="1"/>
      </w:tblPr>
      <w:tblGrid>
        <w:gridCol w:w="3852"/>
        <w:gridCol w:w="342"/>
        <w:gridCol w:w="342"/>
        <w:gridCol w:w="342"/>
        <w:gridCol w:w="342"/>
        <w:gridCol w:w="751"/>
        <w:gridCol w:w="779"/>
        <w:gridCol w:w="720"/>
        <w:gridCol w:w="506"/>
        <w:gridCol w:w="397"/>
        <w:gridCol w:w="377"/>
        <w:gridCol w:w="378"/>
        <w:gridCol w:w="378"/>
        <w:gridCol w:w="378"/>
        <w:gridCol w:w="863"/>
      </w:tblGrid>
      <w:tr w:rsidR="00F659BF" w14:paraId="0F8B2FAF" w14:textId="77777777" w:rsidTr="00F659BF">
        <w:trPr>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F659BF" w:rsidRDefault="00F659BF"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F659BF" w:rsidRPr="001F15CE" w:rsidRDefault="00F659BF"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C01CA" w14:textId="64FF8B0A"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Basic</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0F762" w14:textId="4BCC72F0"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F1935C" w14:textId="468AA1EB" w:rsidR="00F659BF" w:rsidRDefault="00F659BF"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3"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6671084"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F659BF" w:rsidRPr="00931AE7" w:rsidRDefault="00F659BF"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F659BF" w:rsidRDefault="00F659BF"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F659BF" w14:paraId="63AD4024" w14:textId="77777777" w:rsidTr="00F659BF">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F659BF" w:rsidRDefault="00F659BF"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1AF339" w14:textId="77777777" w:rsidR="00F659BF"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594778DB" w14:textId="50AF108E"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F659BF" w:rsidRDefault="00F659BF"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F659BF" w:rsidDel="009C5E6C"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r>
      <w:tr w:rsidR="00F659BF" w14:paraId="63EAC5FD" w14:textId="77777777" w:rsidTr="00F659BF">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681D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0FF1B12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55F0C0B"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A748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4E4F9F9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9E89F08"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02F9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2945C8AC"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07E73112"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B1D1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549ED48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76D896B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31FD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18A91A5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F659BF" w:rsidRPr="009B68F5" w:rsidRDefault="00F659BF"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8D9BE1F"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9A9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37C95E7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rsidRPr="00447F59" w14:paraId="5343967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F659BF" w:rsidRPr="00E2000F" w:rsidRDefault="00F659B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ABE14"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161B7100"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F659BF" w:rsidRPr="00447F59" w14:paraId="5EBAA56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F659BF" w:rsidRPr="00E2000F" w:rsidRDefault="00F659BF"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8822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3DEADE22"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F659BF" w:rsidRPr="00447F59" w14:paraId="3D0D1F6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F659BF" w:rsidRPr="00E2000F" w:rsidRDefault="00F659BF"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19C7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3C86477F"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F659BF" w14:paraId="58FBCC6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CEF3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4F8D60F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541645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2079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3A01FFE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24D23D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6E0CB5B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bookmarkStart w:id="241" w:name="_Hlk37926720"/>
            <w:r w:rsidRPr="00992E6B">
              <w:rPr>
                <w:rFonts w:asciiTheme="majorHAnsi" w:hAnsiTheme="majorHAnsi"/>
                <w:sz w:val="15"/>
                <w:szCs w:val="15"/>
                <w:lang w:val="en-US"/>
              </w:rPr>
              <w:t>Microsoft 365 Apps for business</w:t>
            </w:r>
            <w:bookmarkEnd w:id="241"/>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4EA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23AB310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0A3FF0D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6310B42"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bookmarkStart w:id="242" w:name="_Hlk37926721"/>
            <w:r w:rsidRPr="00992E6B">
              <w:rPr>
                <w:rFonts w:asciiTheme="majorHAnsi" w:hAnsiTheme="majorHAnsi"/>
                <w:sz w:val="15"/>
                <w:szCs w:val="15"/>
                <w:lang w:val="en-US"/>
              </w:rPr>
              <w:t>Microsoft 365 Apps for enterprise</w:t>
            </w:r>
            <w:bookmarkEnd w:id="242"/>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CD60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B31A892"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61538D0D" w14:textId="77777777" w:rsidTr="00F659BF">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9570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5C4CE26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3ED984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B9E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5C066FC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3A6600A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44A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38EB5AB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991FD83"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0EF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17B4253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2098F05"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8718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37BFC43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6F7E2E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C92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54888E0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02DA43C"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C899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E3FE18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33BE611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F4D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22F7DFB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774E775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E251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6F505FF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60E4618"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9C4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61397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54189FAB"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F659BF" w:rsidRPr="006F1174" w:rsidRDefault="00F659BF"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582E1" w14:textId="372CA4C1"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1505B74B"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r>
    </w:tbl>
    <w:p w14:paraId="3503C6FC" w14:textId="71F3D139"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sidRPr="00450D25">
        <w:rPr>
          <w:i/>
          <w:sz w:val="16"/>
          <w:szCs w:val="16"/>
        </w:rPr>
        <w:t>.</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60E0E027"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6BA9868" w14:textId="4A6B9D36"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43" w:name="_Toc503180510"/>
      <w:r>
        <w:br w:type="page"/>
      </w:r>
    </w:p>
    <w:p w14:paraId="4CAD9D46" w14:textId="0566A7BF" w:rsidR="007D3CEC" w:rsidRDefault="007D3CEC" w:rsidP="007D3CEC">
      <w:pPr>
        <w:pStyle w:val="ProductList-Offering1Heading"/>
      </w:pPr>
      <w:bookmarkStart w:id="244" w:name="_Toc54617976"/>
      <w:r>
        <w:t>Setor Público</w:t>
      </w:r>
      <w:bookmarkEnd w:id="243"/>
      <w:bookmarkEnd w:id="244"/>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37B26133"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r w:rsidRPr="00992E6B">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5E5B1B01"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Pr>
          <w:i/>
          <w:sz w:val="16"/>
          <w:szCs w:val="16"/>
        </w:rPr>
        <w:t>.</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40"/>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20115DB3"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FA0F8FD" w14:textId="17FB0B83"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2C506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0455F0" w14:textId="77777777" w:rsidR="0072533B" w:rsidRDefault="0072533B" w:rsidP="009A573F">
      <w:pPr>
        <w:spacing w:after="0" w:line="240" w:lineRule="auto"/>
      </w:pPr>
      <w:r>
        <w:separator/>
      </w:r>
    </w:p>
  </w:endnote>
  <w:endnote w:type="continuationSeparator" w:id="0">
    <w:p w14:paraId="681A322C" w14:textId="77777777" w:rsidR="0072533B" w:rsidRDefault="0072533B" w:rsidP="009A573F">
      <w:pPr>
        <w:spacing w:after="0" w:line="240" w:lineRule="auto"/>
      </w:pPr>
      <w:r>
        <w:continuationSeparator/>
      </w:r>
    </w:p>
  </w:endnote>
  <w:endnote w:type="continuationNotice" w:id="1">
    <w:p w14:paraId="36FC0E20" w14:textId="77777777" w:rsidR="0072533B" w:rsidRDefault="007253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965B1" w:rsidRDefault="00F965B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965B1" w:rsidRPr="00591643" w:rsidRDefault="00F965B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F965B1" w:rsidRPr="00C76DF3" w14:paraId="611422F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F965B1" w:rsidRPr="00C76DF3" w:rsidRDefault="002C5062" w:rsidP="0089665A">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F965B1" w:rsidRPr="00C76DF3" w:rsidRDefault="00F965B1"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F965B1" w:rsidRPr="00C76DF3" w:rsidRDefault="002C5062" w:rsidP="0089665A">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F965B1" w:rsidRPr="00C76DF3" w:rsidRDefault="00F965B1"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F965B1" w:rsidRPr="00C76DF3" w:rsidRDefault="002C5062" w:rsidP="0089665A">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F965B1" w:rsidRPr="00C76DF3" w:rsidRDefault="002C5062" w:rsidP="0089665A">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F965B1" w:rsidRPr="00C76DF3" w:rsidRDefault="002C5062" w:rsidP="0089665A">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7E537610" w14:textId="77777777" w:rsidR="00F965B1" w:rsidRPr="00591643" w:rsidRDefault="00F965B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F965B1"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F965B1" w:rsidRPr="00C76DF3" w:rsidRDefault="002C5062" w:rsidP="00F856BF">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F965B1" w:rsidRPr="00C76DF3" w:rsidRDefault="00F965B1"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F965B1" w:rsidRPr="00C76DF3" w:rsidRDefault="002C5062" w:rsidP="00F856BF">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F965B1" w:rsidRPr="00C76DF3" w:rsidRDefault="00F965B1"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F965B1" w:rsidRPr="00C76DF3" w:rsidRDefault="002C5062" w:rsidP="00F856BF">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F965B1" w:rsidRPr="00C76DF3" w:rsidRDefault="00F965B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F965B1" w:rsidRPr="00C76DF3" w:rsidRDefault="002C5062" w:rsidP="00F856BF">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F965B1" w:rsidRPr="00C76DF3" w:rsidRDefault="00F965B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F965B1" w:rsidRPr="00C76DF3" w:rsidRDefault="002C5062" w:rsidP="00F856BF">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4DFCB022" w14:textId="77777777" w:rsidR="00F965B1" w:rsidRPr="00113C26" w:rsidRDefault="00F965B1"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F965B1"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F965B1" w:rsidRPr="00C76DF3" w:rsidRDefault="002C5062" w:rsidP="002E6209">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F965B1" w:rsidRPr="00C76DF3" w:rsidRDefault="00F965B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F965B1" w:rsidRPr="00C76DF3" w:rsidRDefault="002C5062" w:rsidP="002E6209">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F965B1" w:rsidRPr="00C76DF3" w:rsidRDefault="00F965B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F965B1" w:rsidRPr="00C76DF3" w:rsidRDefault="002C5062" w:rsidP="002E6209">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F965B1" w:rsidRPr="00C76DF3" w:rsidRDefault="00F965B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F965B1" w:rsidRPr="00C76DF3" w:rsidRDefault="002C5062" w:rsidP="002E6209">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F965B1" w:rsidRPr="00C76DF3" w:rsidRDefault="00F965B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F965B1" w:rsidRPr="00C76DF3" w:rsidRDefault="002C5062" w:rsidP="002E6209">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561C0172" w14:textId="77777777" w:rsidR="00F965B1" w:rsidRPr="002E6209" w:rsidRDefault="00F965B1"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F965B1" w:rsidRPr="00C76DF3" w14:paraId="0D3CC11C"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F965B1" w:rsidRPr="00C76DF3" w:rsidRDefault="002C5062" w:rsidP="0089665A">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F965B1" w:rsidRPr="00C76DF3" w:rsidRDefault="00F965B1"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F965B1" w:rsidRPr="00C76DF3" w:rsidRDefault="002C5062" w:rsidP="0089665A">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F965B1" w:rsidRPr="00C76DF3" w:rsidRDefault="00F965B1"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F965B1" w:rsidRPr="00C76DF3" w:rsidRDefault="002C5062" w:rsidP="0089665A">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F965B1" w:rsidRPr="00C76DF3" w:rsidRDefault="002C5062" w:rsidP="0089665A">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F965B1" w:rsidRPr="00C76DF3" w:rsidRDefault="002C5062" w:rsidP="0089665A">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5A6CC480" w14:textId="77777777" w:rsidR="00F965B1" w:rsidRPr="00591643" w:rsidRDefault="00F965B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F965B1"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F965B1" w:rsidRPr="00C76DF3" w:rsidRDefault="002C5062" w:rsidP="002E6209">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F965B1" w:rsidRPr="00C76DF3" w:rsidRDefault="00F965B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F965B1" w:rsidRPr="00C76DF3" w:rsidRDefault="002C5062" w:rsidP="002E6209">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F965B1" w:rsidRPr="00C76DF3" w:rsidRDefault="00F965B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F965B1" w:rsidRPr="00C76DF3" w:rsidRDefault="002C5062" w:rsidP="002E6209">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F965B1" w:rsidRPr="00C76DF3" w:rsidRDefault="00F965B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F965B1" w:rsidRPr="00C76DF3" w:rsidRDefault="002C5062" w:rsidP="002E6209">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F965B1" w:rsidRPr="00C76DF3" w:rsidRDefault="00F965B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F965B1" w:rsidRPr="00C76DF3" w:rsidRDefault="002C5062" w:rsidP="002E6209">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36FE9FF5" w14:textId="77777777" w:rsidR="00F965B1" w:rsidRPr="002E6209" w:rsidRDefault="00F965B1"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965B1" w:rsidRPr="00C76DF3" w14:paraId="76E746B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F965B1" w:rsidRPr="00C76DF3" w:rsidRDefault="002C5062" w:rsidP="0089665A">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F965B1" w:rsidRPr="00C76DF3" w:rsidRDefault="00F965B1"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F965B1" w:rsidRPr="00C76DF3" w:rsidRDefault="002C5062" w:rsidP="0089665A">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F965B1" w:rsidRPr="00C76DF3" w:rsidRDefault="00F965B1"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F965B1" w:rsidRPr="00C76DF3" w:rsidRDefault="002C5062" w:rsidP="0089665A">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F965B1" w:rsidRPr="00C76DF3" w:rsidRDefault="002C5062" w:rsidP="0089665A">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F965B1" w:rsidRPr="00C76DF3" w:rsidRDefault="002C5062" w:rsidP="0089665A">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2EDD24F1" w14:textId="77777777" w:rsidR="00F965B1" w:rsidRPr="00591643" w:rsidRDefault="00F965B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965B1"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6641C053" w14:textId="77777777" w:rsidR="00F965B1" w:rsidRPr="00591643" w:rsidRDefault="00F965B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965B1" w:rsidRPr="00C76DF3" w14:paraId="690A5D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F965B1" w:rsidRPr="00C76DF3" w:rsidRDefault="002C5062" w:rsidP="0089665A">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F965B1" w:rsidRPr="00C76DF3" w:rsidRDefault="00F965B1"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F965B1" w:rsidRPr="00C76DF3" w:rsidRDefault="002C5062" w:rsidP="0089665A">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F965B1" w:rsidRPr="00C76DF3" w:rsidRDefault="00F965B1"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F965B1" w:rsidRPr="00C76DF3" w:rsidRDefault="002C5062" w:rsidP="0089665A">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F965B1" w:rsidRPr="00C76DF3" w:rsidRDefault="002C5062" w:rsidP="0089665A">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F965B1" w:rsidRPr="00C76DF3" w:rsidRDefault="002C5062" w:rsidP="0089665A">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5EFAD063" w14:textId="77777777" w:rsidR="00F965B1" w:rsidRPr="00591643" w:rsidRDefault="00F965B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F965B1" w:rsidRPr="00C76DF3" w:rsidRDefault="00F965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F965B1" w:rsidRPr="00C76DF3" w:rsidRDefault="002C5062" w:rsidP="00591643">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6C8C8787" w14:textId="77777777" w:rsidR="00F965B1" w:rsidRPr="00591643" w:rsidRDefault="00F965B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342F" w14:textId="77777777" w:rsidR="00F965B1" w:rsidRPr="00591643" w:rsidRDefault="00F965B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965B1" w:rsidRPr="00C76DF3" w14:paraId="7B44DC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F965B1" w:rsidRPr="00C76DF3" w:rsidRDefault="002C5062" w:rsidP="0089665A">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F965B1" w:rsidRPr="00C76DF3" w:rsidRDefault="00F965B1"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F965B1" w:rsidRPr="00C76DF3" w:rsidRDefault="002C5062" w:rsidP="0089665A">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F965B1" w:rsidRPr="00C76DF3" w:rsidRDefault="00F965B1"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F965B1" w:rsidRPr="00C76DF3" w:rsidRDefault="002C5062" w:rsidP="0089665A">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F965B1" w:rsidRPr="00C76DF3" w:rsidRDefault="002C5062" w:rsidP="0089665A">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F965B1" w:rsidRPr="00C76DF3" w:rsidRDefault="002C5062" w:rsidP="0089665A">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2E59B142" w14:textId="77777777" w:rsidR="00F965B1" w:rsidRPr="00591643" w:rsidRDefault="00F965B1"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F965B1" w:rsidRPr="00C76DF3" w:rsidRDefault="00F965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F965B1" w:rsidRPr="00C76DF3" w:rsidRDefault="002C5062" w:rsidP="00591643">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17C14722" w14:textId="77777777" w:rsidR="00F965B1" w:rsidRPr="00591643" w:rsidRDefault="00F965B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965B1" w:rsidRPr="00C76DF3" w14:paraId="1A3C8B11"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F965B1" w:rsidRPr="00C76DF3" w:rsidRDefault="002C5062" w:rsidP="0089665A">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F965B1" w:rsidRPr="00C76DF3" w:rsidRDefault="00F965B1"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F965B1" w:rsidRPr="00C76DF3" w:rsidRDefault="002C5062" w:rsidP="0089665A">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F965B1" w:rsidRPr="00C76DF3" w:rsidRDefault="00F965B1"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F965B1" w:rsidRPr="00C76DF3" w:rsidRDefault="002C5062" w:rsidP="0089665A">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F965B1" w:rsidRPr="00C76DF3" w:rsidRDefault="002C5062" w:rsidP="0089665A">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F965B1" w:rsidRPr="00C76DF3" w:rsidRDefault="002C5062" w:rsidP="0089665A">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7B46A03F" w14:textId="77777777" w:rsidR="00F965B1" w:rsidRPr="00723C44" w:rsidRDefault="00F965B1"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F965B1" w:rsidRPr="00C76DF3" w:rsidRDefault="00F965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F965B1" w:rsidRPr="00C76DF3" w:rsidRDefault="002C5062" w:rsidP="00591643">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78D163D6" w14:textId="77777777" w:rsidR="00F965B1" w:rsidRPr="00591643" w:rsidRDefault="00F965B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F965B1" w:rsidRPr="00C76DF3" w:rsidRDefault="002C5062" w:rsidP="00447F59">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F965B1" w:rsidRPr="00C76DF3" w:rsidRDefault="00F965B1"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F965B1" w:rsidRPr="00C76DF3" w:rsidRDefault="002C5062" w:rsidP="00447F59">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F965B1" w:rsidRPr="00C76DF3" w:rsidRDefault="00F965B1"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F965B1" w:rsidRPr="00C76DF3" w:rsidRDefault="002C5062" w:rsidP="00447F59">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F965B1" w:rsidRPr="00C76DF3" w:rsidRDefault="00F965B1"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F965B1" w:rsidRPr="00C76DF3" w:rsidRDefault="002C5062" w:rsidP="00447F59">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F965B1" w:rsidRPr="00C76DF3" w:rsidRDefault="00F965B1"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F965B1" w:rsidRPr="00C76DF3" w:rsidRDefault="002C5062" w:rsidP="00447F59">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F965B1" w:rsidRPr="00C76DF3" w:rsidRDefault="00F965B1"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F965B1" w:rsidRPr="00C76DF3" w:rsidRDefault="002C5062" w:rsidP="00447F59">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6278F162" w14:textId="77777777" w:rsidR="00F965B1" w:rsidRPr="00591643" w:rsidRDefault="00F965B1"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F965B1" w:rsidRPr="00C76DF3" w:rsidRDefault="00F965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F965B1" w:rsidRPr="00C76DF3" w:rsidRDefault="002C5062" w:rsidP="00591643">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3E11472A" w14:textId="77777777" w:rsidR="00F965B1" w:rsidRPr="00591643" w:rsidRDefault="00F965B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F965B1" w:rsidRPr="00C76DF3" w:rsidRDefault="00F965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F965B1" w:rsidRPr="00C76DF3" w:rsidRDefault="002C5062" w:rsidP="00591643">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2099A8CF" w14:textId="77777777" w:rsidR="00F965B1" w:rsidRPr="00591643" w:rsidRDefault="00F965B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965B1"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F965B1" w:rsidRPr="00C76DF3" w:rsidRDefault="002C5062" w:rsidP="008F3606">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F965B1" w:rsidRPr="00C76DF3" w:rsidRDefault="00F965B1"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F965B1" w:rsidRPr="00C76DF3" w:rsidRDefault="002C5062" w:rsidP="008F3606">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F965B1" w:rsidRPr="00C76DF3" w:rsidRDefault="00F965B1"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F965B1" w:rsidRPr="00C76DF3" w:rsidRDefault="002C5062" w:rsidP="008F3606">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F965B1" w:rsidRPr="00C76DF3" w:rsidRDefault="00F965B1"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F965B1" w:rsidRPr="00C76DF3" w:rsidRDefault="002C5062" w:rsidP="008F3606">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F965B1" w:rsidRPr="00C76DF3" w:rsidRDefault="00F965B1"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F965B1" w:rsidRPr="00C76DF3" w:rsidRDefault="002C5062" w:rsidP="008F3606">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F965B1" w:rsidRPr="00C76DF3" w:rsidRDefault="00F965B1"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F965B1" w:rsidRPr="00C76DF3" w:rsidRDefault="002C5062" w:rsidP="008F3606">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28FB24E9" w14:textId="77777777" w:rsidR="00F965B1" w:rsidRPr="00591643" w:rsidRDefault="00F965B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F965B1" w:rsidRPr="00C76DF3" w:rsidRDefault="00F965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F965B1" w:rsidRPr="00C76DF3" w:rsidRDefault="002C5062" w:rsidP="00591643">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1DF6A987" w14:textId="77777777" w:rsidR="00F965B1" w:rsidRPr="00591643" w:rsidRDefault="00F965B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965B1" w:rsidRPr="00C76DF3" w14:paraId="0B4AEA09"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F965B1" w:rsidRPr="00C76DF3" w:rsidRDefault="002C5062" w:rsidP="0089665A">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F965B1" w:rsidRPr="00C76DF3" w:rsidRDefault="00F965B1"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F965B1" w:rsidRPr="00C76DF3" w:rsidRDefault="002C5062" w:rsidP="0089665A">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F965B1" w:rsidRPr="00C76DF3" w:rsidRDefault="00F965B1"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F965B1" w:rsidRPr="00C76DF3" w:rsidRDefault="002C5062" w:rsidP="0089665A">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F965B1" w:rsidRPr="00C76DF3" w:rsidRDefault="002C5062" w:rsidP="0089665A">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F965B1" w:rsidRPr="00C76DF3" w:rsidRDefault="002C5062" w:rsidP="0089665A">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7FC968FD" w14:textId="77777777" w:rsidR="00F965B1" w:rsidRPr="00591643" w:rsidRDefault="00F965B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F965B1" w:rsidRPr="00C76DF3" w:rsidRDefault="00F965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F965B1" w:rsidRPr="00C76DF3" w:rsidRDefault="002C5062" w:rsidP="00591643">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3FEDE70B" w14:textId="77777777" w:rsidR="00F965B1" w:rsidRPr="00591643" w:rsidRDefault="00F965B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965B1" w:rsidRPr="00C76DF3" w14:paraId="203DF6C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F965B1" w:rsidRPr="00C76DF3" w:rsidRDefault="002C5062" w:rsidP="0089665A">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F965B1" w:rsidRPr="00C76DF3" w:rsidRDefault="00F965B1"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F965B1" w:rsidRPr="00C76DF3" w:rsidRDefault="002C5062" w:rsidP="0089665A">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F965B1" w:rsidRPr="00C76DF3" w:rsidRDefault="00F965B1"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F965B1" w:rsidRPr="00C76DF3" w:rsidRDefault="002C5062" w:rsidP="0089665A">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F965B1" w:rsidRPr="00C76DF3" w:rsidRDefault="002C5062" w:rsidP="0089665A">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F965B1" w:rsidRPr="00C76DF3" w:rsidRDefault="002C5062" w:rsidP="0089665A">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04D2BE19" w14:textId="77777777" w:rsidR="00F965B1" w:rsidRPr="00591643" w:rsidRDefault="00F965B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ção"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F965B1" w:rsidRPr="00C76DF3" w:rsidRDefault="00F965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F965B1" w:rsidRPr="00C76DF3" w:rsidRDefault="002C5062" w:rsidP="00591643">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6837FBF8" w14:textId="77777777" w:rsidR="00F965B1" w:rsidRPr="00591643" w:rsidRDefault="00F965B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F965B1" w:rsidRPr="00C76DF3" w:rsidRDefault="00F965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F965B1" w:rsidRPr="00C76DF3" w:rsidRDefault="002C5062" w:rsidP="00591643">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7E4AA72B" w14:textId="77777777" w:rsidR="00F965B1" w:rsidRPr="00591643" w:rsidRDefault="00F965B1">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65B1"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F965B1" w:rsidRPr="00C76DF3" w:rsidRDefault="002C5062" w:rsidP="00591643">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F965B1" w:rsidRPr="00C76DF3" w:rsidRDefault="00F965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F965B1" w:rsidRPr="00C76DF3" w:rsidRDefault="002C5062" w:rsidP="00591643">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F965B1" w:rsidRPr="00C76DF3" w:rsidRDefault="00F965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F965B1" w:rsidRPr="00C76DF3" w:rsidRDefault="002C5062" w:rsidP="003812FE">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F965B1" w:rsidRPr="00C76DF3" w:rsidRDefault="00F965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F965B1" w:rsidRPr="00C76DF3" w:rsidRDefault="002C5062" w:rsidP="00591643">
          <w:pPr>
            <w:pStyle w:val="ProductList-OfferingBody"/>
            <w:ind w:left="-72" w:right="-77"/>
            <w:jc w:val="center"/>
            <w:rPr>
              <w:color w:val="808080" w:themeColor="background1" w:themeShade="80"/>
              <w:sz w:val="14"/>
              <w:szCs w:val="14"/>
            </w:rPr>
          </w:pPr>
          <w:hyperlink w:anchor="PrivacyandSecurityTerms" w:history="1">
            <w:r w:rsidR="00F965B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F965B1" w:rsidRPr="00C76DF3" w:rsidRDefault="002C5062" w:rsidP="003812FE">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F965B1" w:rsidRPr="00C76DF3" w:rsidRDefault="00F965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F965B1" w:rsidRPr="00C76DF3" w:rsidRDefault="002C5062" w:rsidP="003812FE">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36A60C20" w14:textId="77777777" w:rsidR="00F965B1" w:rsidRPr="00591643" w:rsidRDefault="00F965B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F965B1" w:rsidRPr="00C76DF3" w14:paraId="2277E81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F965B1" w:rsidRPr="00C76DF3" w:rsidRDefault="002C5062" w:rsidP="0089665A">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F965B1" w:rsidRPr="00C76DF3" w:rsidRDefault="00F965B1"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F965B1" w:rsidRPr="00C76DF3" w:rsidRDefault="002C5062" w:rsidP="0089665A">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F965B1" w:rsidRPr="00C76DF3" w:rsidRDefault="00F965B1"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F965B1" w:rsidRPr="00C76DF3" w:rsidRDefault="002C5062" w:rsidP="0089665A">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F965B1" w:rsidRPr="00C76DF3" w:rsidRDefault="002C5062" w:rsidP="0089665A">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F965B1" w:rsidRPr="00C76DF3" w:rsidRDefault="00F965B1"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F965B1" w:rsidRPr="00C76DF3" w:rsidRDefault="002C5062" w:rsidP="0089665A">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54FDF2C6" w14:textId="77777777" w:rsidR="00F965B1" w:rsidRPr="002E6209" w:rsidRDefault="00F965B1"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F965B1"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F965B1" w:rsidRPr="00C76DF3" w:rsidRDefault="002C5062" w:rsidP="002E6209">
          <w:pPr>
            <w:pStyle w:val="ProductList-OfferingBody"/>
            <w:ind w:left="-77" w:right="-73"/>
            <w:jc w:val="center"/>
            <w:rPr>
              <w:color w:val="808080" w:themeColor="background1" w:themeShade="80"/>
              <w:sz w:val="14"/>
              <w:szCs w:val="14"/>
            </w:rPr>
          </w:pPr>
          <w:hyperlink w:anchor="TableofContents" w:history="1">
            <w:r w:rsidR="00F965B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F965B1" w:rsidRPr="00C76DF3" w:rsidRDefault="00F965B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F965B1" w:rsidRPr="00C76DF3" w:rsidRDefault="002C5062" w:rsidP="002E6209">
          <w:pPr>
            <w:pStyle w:val="ProductList-OfferingBody"/>
            <w:ind w:left="-72" w:right="-74"/>
            <w:jc w:val="center"/>
            <w:rPr>
              <w:color w:val="808080" w:themeColor="background1" w:themeShade="80"/>
              <w:sz w:val="14"/>
              <w:szCs w:val="14"/>
            </w:rPr>
          </w:pPr>
          <w:hyperlink w:anchor="Introduction" w:history="1">
            <w:r w:rsidR="00F965B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F965B1" w:rsidRPr="00C76DF3" w:rsidRDefault="00F965B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F965B1" w:rsidRPr="00C76DF3" w:rsidRDefault="002C5062" w:rsidP="002E6209">
          <w:pPr>
            <w:pStyle w:val="ProductList-OfferingBody"/>
            <w:ind w:left="-72" w:right="-75"/>
            <w:jc w:val="center"/>
            <w:rPr>
              <w:color w:val="808080" w:themeColor="background1" w:themeShade="80"/>
              <w:sz w:val="14"/>
              <w:szCs w:val="14"/>
            </w:rPr>
          </w:pPr>
          <w:hyperlink w:anchor="GeneralTerms" w:history="1">
            <w:r w:rsidR="00F965B1">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F965B1" w:rsidRPr="00C76DF3" w:rsidRDefault="00F965B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F965B1" w:rsidRPr="00C76DF3" w:rsidRDefault="002C5062" w:rsidP="002E6209">
          <w:pPr>
            <w:pStyle w:val="ProductList-OfferingBody"/>
            <w:ind w:left="-72" w:right="-77"/>
            <w:jc w:val="center"/>
            <w:rPr>
              <w:color w:val="808080" w:themeColor="background1" w:themeShade="80"/>
              <w:sz w:val="14"/>
              <w:szCs w:val="14"/>
            </w:rPr>
          </w:pPr>
          <w:hyperlink w:anchor="OnlineServiceSpecificTerms" w:history="1">
            <w:r w:rsidR="00F965B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F965B1" w:rsidRPr="00C76DF3" w:rsidRDefault="00F965B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F965B1" w:rsidRPr="00C76DF3" w:rsidRDefault="002C5062" w:rsidP="002E6209">
          <w:pPr>
            <w:pStyle w:val="ProductList-OfferingBody"/>
            <w:ind w:left="-72" w:right="-76"/>
            <w:jc w:val="center"/>
            <w:rPr>
              <w:color w:val="808080" w:themeColor="background1" w:themeShade="80"/>
              <w:sz w:val="14"/>
              <w:szCs w:val="14"/>
            </w:rPr>
          </w:pPr>
          <w:hyperlink w:anchor="Attachment1" w:history="1">
            <w:r w:rsidR="00F965B1">
              <w:rPr>
                <w:rStyle w:val="Hyperlink"/>
                <w:sz w:val="14"/>
                <w:szCs w:val="14"/>
              </w:rPr>
              <w:t>Anexos</w:t>
            </w:r>
          </w:hyperlink>
        </w:p>
      </w:tc>
    </w:tr>
  </w:tbl>
  <w:p w14:paraId="6D36BB0B" w14:textId="77777777" w:rsidR="00F965B1" w:rsidRPr="002E6209" w:rsidRDefault="00F965B1"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D3BAB3" w14:textId="77777777" w:rsidR="0072533B" w:rsidRDefault="0072533B" w:rsidP="009A573F">
      <w:pPr>
        <w:spacing w:after="0" w:line="240" w:lineRule="auto"/>
      </w:pPr>
      <w:r>
        <w:separator/>
      </w:r>
    </w:p>
  </w:footnote>
  <w:footnote w:type="continuationSeparator" w:id="0">
    <w:p w14:paraId="350D2109" w14:textId="77777777" w:rsidR="0072533B" w:rsidRDefault="0072533B" w:rsidP="009A573F">
      <w:pPr>
        <w:spacing w:after="0" w:line="240" w:lineRule="auto"/>
      </w:pPr>
      <w:r>
        <w:continuationSeparator/>
      </w:r>
    </w:p>
  </w:footnote>
  <w:footnote w:type="continuationNotice" w:id="1">
    <w:p w14:paraId="7E9200B7" w14:textId="77777777" w:rsidR="0072533B" w:rsidRDefault="007253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965B1" w:rsidRPr="004D27A6" w:rsidRDefault="00F965B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6471315"/>
      <w:docPartObj>
        <w:docPartGallery w:val="Page Numbers (Top of Page)"/>
        <w:docPartUnique/>
      </w:docPartObj>
    </w:sdtPr>
    <w:sdtEndPr>
      <w:rPr>
        <w:noProof/>
        <w:sz w:val="16"/>
        <w:szCs w:val="16"/>
      </w:rPr>
    </w:sdtEndPr>
    <w:sdtContent>
      <w:p w14:paraId="5763D348" w14:textId="7DEAC779" w:rsidR="00F965B1" w:rsidRPr="0086554D" w:rsidRDefault="002C5062"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F965B1" w:rsidRPr="0086554D">
              <w:rPr>
                <w:sz w:val="16"/>
              </w:rPr>
              <w:t xml:space="preserve">Termos de Serviços Online de Licenciamento por Volume da Microsoft (Português do Brasil, </w:t>
            </w:r>
            <w:r w:rsidR="00F965B1">
              <w:rPr>
                <w:sz w:val="16"/>
                <w:szCs w:val="16"/>
              </w:rPr>
              <w:t>n</w:t>
            </w:r>
            <w:r w:rsidR="00F965B1" w:rsidRPr="00F659BF">
              <w:rPr>
                <w:sz w:val="16"/>
                <w:szCs w:val="16"/>
              </w:rPr>
              <w:t>ovembro</w:t>
            </w:r>
            <w:r w:rsidR="00F965B1">
              <w:rPr>
                <w:sz w:val="16"/>
                <w:szCs w:val="16"/>
              </w:rPr>
              <w:t xml:space="preserve"> de 2020</w:t>
            </w:r>
            <w:r w:rsidR="00F965B1" w:rsidRPr="0086554D">
              <w:rPr>
                <w:sz w:val="16"/>
              </w:rPr>
              <w:t>)</w:t>
            </w:r>
          </w:sdtContent>
        </w:sdt>
        <w:r w:rsidR="00F965B1" w:rsidRPr="0086554D">
          <w:rPr>
            <w:sz w:val="16"/>
            <w:szCs w:val="16"/>
          </w:rPr>
          <w:tab/>
        </w:r>
        <w:r w:rsidR="00F965B1" w:rsidRPr="0086554D">
          <w:rPr>
            <w:sz w:val="16"/>
            <w:szCs w:val="16"/>
          </w:rPr>
          <w:fldChar w:fldCharType="begin"/>
        </w:r>
        <w:r w:rsidR="00F965B1" w:rsidRPr="0086554D">
          <w:rPr>
            <w:sz w:val="16"/>
            <w:szCs w:val="16"/>
          </w:rPr>
          <w:instrText xml:space="preserve"> PAGE   \* MERGEFORMAT </w:instrText>
        </w:r>
        <w:r w:rsidR="00F965B1" w:rsidRPr="0086554D">
          <w:rPr>
            <w:sz w:val="16"/>
            <w:szCs w:val="16"/>
          </w:rPr>
          <w:fldChar w:fldCharType="separate"/>
        </w:r>
        <w:r w:rsidR="00F965B1">
          <w:rPr>
            <w:sz w:val="16"/>
            <w:szCs w:val="16"/>
          </w:rPr>
          <w:t>2</w:t>
        </w:r>
        <w:r w:rsidR="00F965B1"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16A5034" w:rsidR="00F965B1" w:rsidRPr="0086554D" w:rsidRDefault="002C5062"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F965B1" w:rsidRPr="0086554D">
              <w:rPr>
                <w:sz w:val="16"/>
              </w:rPr>
              <w:t xml:space="preserve">Termos de Serviços Online de Licenciamento por Volume da Microsoft (Português do Brasil, </w:t>
            </w:r>
            <w:r w:rsidR="00F965B1">
              <w:rPr>
                <w:sz w:val="16"/>
                <w:szCs w:val="16"/>
              </w:rPr>
              <w:t>n</w:t>
            </w:r>
            <w:r w:rsidR="00F965B1" w:rsidRPr="00F659BF">
              <w:rPr>
                <w:sz w:val="16"/>
                <w:szCs w:val="16"/>
              </w:rPr>
              <w:t>ovembro</w:t>
            </w:r>
            <w:r w:rsidR="00F965B1">
              <w:rPr>
                <w:sz w:val="16"/>
                <w:szCs w:val="16"/>
              </w:rPr>
              <w:t xml:space="preserve"> de 2020</w:t>
            </w:r>
            <w:r w:rsidR="00F965B1" w:rsidRPr="0086554D">
              <w:rPr>
                <w:sz w:val="16"/>
              </w:rPr>
              <w:t>)</w:t>
            </w:r>
          </w:sdtContent>
        </w:sdt>
        <w:r w:rsidR="00F965B1" w:rsidRPr="0086554D">
          <w:rPr>
            <w:sz w:val="16"/>
            <w:szCs w:val="16"/>
          </w:rPr>
          <w:tab/>
        </w:r>
        <w:r w:rsidR="00F965B1" w:rsidRPr="0086554D">
          <w:rPr>
            <w:sz w:val="16"/>
            <w:szCs w:val="16"/>
          </w:rPr>
          <w:fldChar w:fldCharType="begin"/>
        </w:r>
        <w:r w:rsidR="00F965B1" w:rsidRPr="0086554D">
          <w:rPr>
            <w:sz w:val="16"/>
            <w:szCs w:val="16"/>
          </w:rPr>
          <w:instrText xml:space="preserve"> PAGE   \* MERGEFORMAT </w:instrText>
        </w:r>
        <w:r w:rsidR="00F965B1" w:rsidRPr="0086554D">
          <w:rPr>
            <w:sz w:val="16"/>
            <w:szCs w:val="16"/>
          </w:rPr>
          <w:fldChar w:fldCharType="separate"/>
        </w:r>
        <w:r w:rsidR="00F965B1" w:rsidRPr="0086554D">
          <w:rPr>
            <w:noProof/>
            <w:sz w:val="16"/>
            <w:szCs w:val="16"/>
          </w:rPr>
          <w:t>2</w:t>
        </w:r>
        <w:r w:rsidR="00F965B1"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ECC6E6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PAmOS92UvdSaaK82+aBzKXRRNjphWG7jNBzfr4Magec778x4C/fF8AYE4jD/EnxtF2Om2V9DWF0jgSzCj/bCmw==" w:salt="tFBC3Hv2NS3bXNOCediWO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1C3"/>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A5A80"/>
    <w:rsid w:val="001B02CF"/>
    <w:rsid w:val="001B07B6"/>
    <w:rsid w:val="001B1DF6"/>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062"/>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040"/>
    <w:rsid w:val="003D22CB"/>
    <w:rsid w:val="003D396A"/>
    <w:rsid w:val="003D3BE9"/>
    <w:rsid w:val="003D66C9"/>
    <w:rsid w:val="003D7A21"/>
    <w:rsid w:val="003D7D29"/>
    <w:rsid w:val="003E13EF"/>
    <w:rsid w:val="003E1568"/>
    <w:rsid w:val="003E3526"/>
    <w:rsid w:val="003E55CD"/>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028F"/>
    <w:rsid w:val="00422587"/>
    <w:rsid w:val="004269AF"/>
    <w:rsid w:val="0043036C"/>
    <w:rsid w:val="00430C94"/>
    <w:rsid w:val="00432379"/>
    <w:rsid w:val="00434703"/>
    <w:rsid w:val="004347EB"/>
    <w:rsid w:val="0043523D"/>
    <w:rsid w:val="00435538"/>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0336"/>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185"/>
    <w:rsid w:val="00544A38"/>
    <w:rsid w:val="00545638"/>
    <w:rsid w:val="005470A9"/>
    <w:rsid w:val="00550011"/>
    <w:rsid w:val="00550829"/>
    <w:rsid w:val="005513D3"/>
    <w:rsid w:val="00552B3D"/>
    <w:rsid w:val="00553404"/>
    <w:rsid w:val="005535A4"/>
    <w:rsid w:val="00553757"/>
    <w:rsid w:val="00554F9B"/>
    <w:rsid w:val="00556D83"/>
    <w:rsid w:val="00561361"/>
    <w:rsid w:val="005616CC"/>
    <w:rsid w:val="00561759"/>
    <w:rsid w:val="00563BBD"/>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30E5"/>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1557E"/>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D8"/>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33B"/>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67E82"/>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1296"/>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4AC"/>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06A"/>
    <w:rsid w:val="00981B7C"/>
    <w:rsid w:val="00990DE4"/>
    <w:rsid w:val="009912E6"/>
    <w:rsid w:val="009919D2"/>
    <w:rsid w:val="00992355"/>
    <w:rsid w:val="0099256C"/>
    <w:rsid w:val="0099268F"/>
    <w:rsid w:val="00992E6B"/>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6AF1"/>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6459"/>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D6DE1"/>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D1A"/>
    <w:rsid w:val="00D00D4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5687"/>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25E3"/>
    <w:rsid w:val="00E0305F"/>
    <w:rsid w:val="00E03082"/>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69A"/>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9BF"/>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65B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8D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D3CD8"/>
  </w:style>
  <w:style w:type="character" w:customStyle="1" w:styleId="eop">
    <w:name w:val="eop"/>
    <w:basedOn w:val="DefaultParagraphFont"/>
    <w:rsid w:val="006D3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8.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s://go.microsoft.com/fwlink/?linkid=868812" TargetMode="External"/><Relationship Id="rId89" Type="http://schemas.openxmlformats.org/officeDocument/2006/relationships/footer" Target="footer24.xm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0.xml"/><Relationship Id="rId58" Type="http://schemas.openxmlformats.org/officeDocument/2006/relationships/hyperlink" Target="file:///C:\Users\becky\AppData\Local\Temp\Temp1_PTB.zip\Buildback%20for%20OST%20%2034%20lang%20%202-12-20.docx" TargetMode="External"/><Relationship Id="rId74" Type="http://schemas.openxmlformats.org/officeDocument/2006/relationships/footer" Target="footer15.xml"/><Relationship Id="rId79" Type="http://schemas.openxmlformats.org/officeDocument/2006/relationships/hyperlink" Target="https://aka.ms/bingmapsplatformsdks/" TargetMode="Externa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HEM"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footer" Target="footer9.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footer" Target="footer11.xml"/><Relationship Id="rId70" Type="http://schemas.openxmlformats.org/officeDocument/2006/relationships/hyperlink" Target="http://aka.ms/BAA" TargetMode="External"/><Relationship Id="rId75" Type="http://schemas.openxmlformats.org/officeDocument/2006/relationships/footer" Target="footer16.xml"/><Relationship Id="rId91" Type="http://schemas.openxmlformats.org/officeDocument/2006/relationships/hyperlink" Target="https://aka.ms/github_terms" TargetMode="External"/><Relationship Id="rId96" Type="http://schemas.openxmlformats.org/officeDocument/2006/relationships/hyperlink" Target="https://aka.ms/GHEM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3.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19.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109" Type="http://schemas.openxmlformats.org/officeDocument/2006/relationships/footer" Target="footer28.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7.xml"/><Relationship Id="rId97" Type="http://schemas.openxmlformats.org/officeDocument/2006/relationships/hyperlink" Target="https://docs.microsoft.com/microsoft-365/compliance/offering-hipaa-hitech?view=o365-worldwide" TargetMode="External"/><Relationship Id="rId104" Type="http://schemas.openxmlformats.org/officeDocument/2006/relationships/footer" Target="footer27.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privacy"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4.xml"/><Relationship Id="rId87" Type="http://schemas.openxmlformats.org/officeDocument/2006/relationships/footer" Target="footer22.xml"/><Relationship Id="rId110" Type="http://schemas.openxmlformats.org/officeDocument/2006/relationships/footer" Target="footer29.xml"/><Relationship Id="rId61" Type="http://schemas.openxmlformats.org/officeDocument/2006/relationships/hyperlink" Target="http://www.office.com/sca" TargetMode="External"/><Relationship Id="rId82" Type="http://schemas.openxmlformats.org/officeDocument/2006/relationships/footer" Target="footer20.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footer" Target="footer26.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dpa" TargetMode="External"/><Relationship Id="rId98" Type="http://schemas.openxmlformats.org/officeDocument/2006/relationships/hyperlink" Target="https://www.microsoft.com/trust-center"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footer" Target="footer23.xm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FA11B1-A8A7-4A41-BDAE-6563513D4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23348</Words>
  <Characters>133087</Characters>
  <Application>Microsoft Office Word</Application>
  <DocSecurity>8</DocSecurity>
  <Lines>1109</Lines>
  <Paragraphs>312</Paragraphs>
  <ScaleCrop>false</ScaleCrop>
  <LinksUpToDate>false</LinksUpToDate>
  <CharactersWithSpaces>156123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2020-10-29T16:45:00Z</dcterms:created>
  <dcterms:modified xsi:type="dcterms:W3CDTF">2020-10-29T16:45:00Z</dcterms:modified>
</cp:coreProperties>
</file>